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ødtekst"/>
        <w:widowControl w:val="0"/>
        <w:tabs>
          <w:tab w:val="left" w:pos="1134"/>
        </w:tabs>
        <w:spacing w:line="276" w:lineRule="auto"/>
        <w:rPr>
          <w:rFonts w:ascii="Calibri Light" w:cs="Calibri Light" w:hAnsi="Calibri Light" w:eastAsia="Calibri Light"/>
          <w:sz w:val="36"/>
          <w:szCs w:val="36"/>
        </w:rPr>
      </w:pPr>
      <w:r>
        <w:rPr>
          <w:rFonts w:ascii="Calibri Light" w:cs="Calibri Light" w:hAnsi="Calibri Light" w:eastAsia="Calibri Light"/>
        </w:rPr>
        <w:tab/>
      </w:r>
      <w:r>
        <w:rPr>
          <w:rFonts w:ascii="Calibri Light" w:hAnsi="Calibri Light"/>
          <w:sz w:val="36"/>
          <w:szCs w:val="36"/>
          <w:rtl w:val="0"/>
          <w:lang w:val="da-DK"/>
        </w:rPr>
        <w:t>DATABEHANDLERAFTALE</w:t>
      </w:r>
    </w:p>
    <w:p>
      <w:pPr>
        <w:pStyle w:val="Brødtekst"/>
        <w:ind w:firstLine="1134"/>
      </w:pPr>
      <w:r>
        <w:rPr>
          <w:rtl w:val="0"/>
          <w:lang w:val="da-DK"/>
        </w:rPr>
        <w:t xml:space="preserve">Aftalen foreligger mellem </w:t>
      </w:r>
    </w:p>
    <w:p>
      <w:pPr>
        <w:pStyle w:val="Brødtekst"/>
        <w:widowControl w:val="0"/>
        <w:spacing w:line="276" w:lineRule="auto"/>
        <w:rPr>
          <w:rFonts w:ascii="Georgia" w:cs="Georgia" w:hAnsi="Georgia" w:eastAsia="Georgia"/>
          <w:lang w:val="da-DK"/>
        </w:rPr>
      </w:pPr>
    </w:p>
    <w:p>
      <w:pPr>
        <w:pStyle w:val="Brødtekst"/>
        <w:spacing w:line="276" w:lineRule="auto"/>
        <w:ind w:left="1134" w:firstLine="0"/>
        <w:jc w:val="left"/>
        <w:rPr>
          <w:shd w:val="clear" w:color="auto" w:fill="00ffff"/>
        </w:rPr>
      </w:pPr>
      <w:r>
        <w:rPr>
          <w:shd w:val="clear" w:color="auto" w:fill="00ffff"/>
          <w:rtl w:val="0"/>
          <w:lang w:val="da-DK"/>
        </w:rPr>
        <w:t xml:space="preserve">Indtast kunde </w:t>
      </w:r>
    </w:p>
    <w:p>
      <w:pPr>
        <w:pStyle w:val="Brødtekst"/>
        <w:spacing w:line="276" w:lineRule="auto"/>
        <w:ind w:left="1134" w:firstLine="0"/>
        <w:jc w:val="left"/>
        <w:rPr>
          <w:shd w:val="clear" w:color="auto" w:fill="00ffff"/>
        </w:rPr>
      </w:pPr>
      <w:r>
        <w:rPr>
          <w:shd w:val="clear" w:color="auto" w:fill="00ffff"/>
          <w:rtl w:val="0"/>
          <w:lang w:val="da-DK"/>
        </w:rPr>
        <w:t>Adresse</w:t>
      </w:r>
      <w:r>
        <w:rPr>
          <w:shd w:val="clear" w:color="auto" w:fill="00ffff"/>
          <w:lang w:val="da-DK"/>
        </w:rPr>
        <w:br w:type="textWrapping"/>
      </w:r>
      <w:r>
        <w:rPr>
          <w:shd w:val="clear" w:color="auto" w:fill="00ffff"/>
          <w:rtl w:val="0"/>
          <w:lang w:val="da-DK"/>
        </w:rPr>
        <w:t>Post nr. og By</w:t>
      </w:r>
    </w:p>
    <w:p>
      <w:pPr>
        <w:pStyle w:val="Brødtekst"/>
        <w:spacing w:line="276" w:lineRule="auto"/>
        <w:ind w:firstLine="1134"/>
        <w:jc w:val="left"/>
      </w:pPr>
      <w:r>
        <w:rPr>
          <w:shd w:val="clear" w:color="auto" w:fill="00ffff"/>
          <w:rtl w:val="0"/>
          <w:lang w:val="da-DK"/>
        </w:rPr>
        <w:t>CVR. nr. xx xx xx xx</w:t>
      </w:r>
    </w:p>
    <w:p>
      <w:pPr>
        <w:pStyle w:val="Brødtekst"/>
        <w:spacing w:line="276" w:lineRule="auto"/>
        <w:ind w:firstLine="1134"/>
      </w:pPr>
      <w:r>
        <w:rPr>
          <w:rtl w:val="0"/>
          <w:lang w:val="da-DK"/>
        </w:rPr>
        <w:t>(i det f</w:t>
      </w:r>
      <w:r>
        <w:rPr>
          <w:rtl w:val="0"/>
          <w:lang w:val="da-DK"/>
        </w:rPr>
        <w:t>ø</w:t>
      </w:r>
      <w:r>
        <w:rPr>
          <w:rtl w:val="0"/>
          <w:lang w:val="da-DK"/>
        </w:rPr>
        <w:t xml:space="preserve">lgende betegnet </w:t>
      </w:r>
      <w:r>
        <w:rPr>
          <w:rtl w:val="0"/>
          <w:lang w:val="da-DK"/>
        </w:rPr>
        <w:t>”</w:t>
      </w:r>
      <w:r>
        <w:rPr>
          <w:rtl w:val="0"/>
          <w:lang w:val="da-DK"/>
        </w:rPr>
        <w:t>Dataansvarlig</w:t>
      </w:r>
      <w:r>
        <w:rPr>
          <w:rtl w:val="0"/>
          <w:lang w:val="da-DK"/>
        </w:rPr>
        <w:t>”</w:t>
      </w:r>
      <w:r>
        <w:rPr>
          <w:rtl w:val="0"/>
          <w:lang w:val="da-DK"/>
        </w:rPr>
        <w:t>)</w:t>
      </w:r>
    </w:p>
    <w:p>
      <w:pPr>
        <w:pStyle w:val="Brødtekst"/>
        <w:widowControl w:val="0"/>
        <w:spacing w:line="276" w:lineRule="auto"/>
        <w:ind w:firstLine="1134"/>
        <w:rPr>
          <w:lang w:val="da-DK"/>
        </w:rPr>
      </w:pPr>
    </w:p>
    <w:p>
      <w:pPr>
        <w:pStyle w:val="Brødtekst"/>
        <w:widowControl w:val="0"/>
        <w:spacing w:line="276" w:lineRule="auto"/>
        <w:ind w:firstLine="1134"/>
      </w:pPr>
      <w:r>
        <w:rPr>
          <w:rtl w:val="0"/>
          <w:lang w:val="da-DK"/>
        </w:rPr>
        <w:t>og</w:t>
      </w:r>
    </w:p>
    <w:p>
      <w:pPr>
        <w:pStyle w:val="Brødtekst"/>
        <w:spacing w:line="276" w:lineRule="auto"/>
        <w:ind w:left="1134" w:firstLine="0"/>
        <w:rPr>
          <w:lang w:val="da-DK"/>
        </w:rPr>
      </w:pPr>
    </w:p>
    <w:p>
      <w:pPr>
        <w:pStyle w:val="Brødtekst"/>
        <w:spacing w:line="276" w:lineRule="auto"/>
        <w:ind w:left="1134" w:firstLine="0"/>
      </w:pPr>
      <w:r>
        <w:rPr>
          <w:rtl w:val="0"/>
          <w:lang w:val="da-DK"/>
        </w:rPr>
        <w:t>Gnist Marketing ApS</w:t>
      </w:r>
    </w:p>
    <w:p>
      <w:pPr>
        <w:pStyle w:val="Brødtekst"/>
        <w:spacing w:line="276" w:lineRule="auto"/>
        <w:ind w:left="1134" w:firstLine="0"/>
        <w:jc w:val="left"/>
        <w:rPr>
          <w:lang w:val="da-DK"/>
        </w:rPr>
      </w:pPr>
      <w:r>
        <w:rPr>
          <w:rtl w:val="0"/>
          <w:lang w:val="da-DK"/>
        </w:rPr>
        <w:t>c/o Republikken</w:t>
      </w:r>
    </w:p>
    <w:p>
      <w:pPr>
        <w:pStyle w:val="Brødtekst"/>
        <w:spacing w:line="276" w:lineRule="auto"/>
        <w:ind w:left="1134" w:firstLine="0"/>
        <w:jc w:val="left"/>
        <w:rPr>
          <w:lang w:val="da-DK"/>
        </w:rPr>
      </w:pPr>
      <w:r>
        <w:rPr>
          <w:rtl w:val="0"/>
          <w:lang w:val="da-DK"/>
        </w:rPr>
        <w:t>Vestergade 26</w:t>
      </w:r>
    </w:p>
    <w:p>
      <w:pPr>
        <w:pStyle w:val="Brødtekst"/>
        <w:spacing w:line="276" w:lineRule="auto"/>
        <w:ind w:left="1134" w:firstLine="0"/>
        <w:jc w:val="left"/>
      </w:pPr>
      <w:r>
        <w:rPr>
          <w:rtl w:val="0"/>
          <w:lang w:val="da-DK"/>
        </w:rPr>
        <w:t>1620 K</w:t>
      </w:r>
      <w:r>
        <w:rPr>
          <w:rtl w:val="0"/>
          <w:lang w:val="da-DK"/>
        </w:rPr>
        <w:t>ø</w:t>
      </w:r>
      <w:r>
        <w:rPr>
          <w:rtl w:val="0"/>
          <w:lang w:val="da-DK"/>
        </w:rPr>
        <w:t>banehavn</w:t>
      </w:r>
    </w:p>
    <w:p>
      <w:pPr>
        <w:pStyle w:val="Brødtekst"/>
        <w:spacing w:line="276" w:lineRule="auto"/>
        <w:ind w:firstLine="1134"/>
      </w:pPr>
      <w:r>
        <w:rPr>
          <w:rtl w:val="0"/>
          <w:lang w:val="da-DK"/>
        </w:rPr>
        <w:t>CVR. nr. 41042311</w:t>
      </w:r>
    </w:p>
    <w:p>
      <w:pPr>
        <w:pStyle w:val="Brødtekst"/>
        <w:spacing w:line="276" w:lineRule="auto"/>
        <w:ind w:firstLine="1134"/>
      </w:pPr>
      <w:r>
        <w:rPr>
          <w:rtl w:val="0"/>
          <w:lang w:val="da-DK"/>
        </w:rPr>
        <w:t>(i det f</w:t>
      </w:r>
      <w:r>
        <w:rPr>
          <w:rtl w:val="0"/>
          <w:lang w:val="da-DK"/>
        </w:rPr>
        <w:t>ø</w:t>
      </w:r>
      <w:r>
        <w:rPr>
          <w:rtl w:val="0"/>
          <w:lang w:val="da-DK"/>
        </w:rPr>
        <w:t xml:space="preserve">lgende betegnet </w:t>
      </w:r>
      <w:r>
        <w:rPr>
          <w:rtl w:val="0"/>
          <w:lang w:val="da-DK"/>
        </w:rPr>
        <w:t>”</w:t>
      </w:r>
      <w:r>
        <w:rPr>
          <w:rtl w:val="0"/>
          <w:lang w:val="da-DK"/>
        </w:rPr>
        <w:t>Databehandler</w:t>
      </w:r>
      <w:r>
        <w:rPr>
          <w:rtl w:val="0"/>
          <w:lang w:val="da-DK"/>
        </w:rPr>
        <w:t>”</w:t>
      </w:r>
      <w:r>
        <w:rPr>
          <w:rtl w:val="0"/>
          <w:lang w:val="da-DK"/>
        </w:rPr>
        <w:t>)</w:t>
      </w:r>
    </w:p>
    <w:p>
      <w:pPr>
        <w:pStyle w:val="Brødtekst"/>
        <w:widowControl w:val="0"/>
        <w:spacing w:line="276" w:lineRule="auto"/>
        <w:ind w:firstLine="1134"/>
      </w:pPr>
      <w:r>
        <w:rPr>
          <w:rtl w:val="0"/>
          <w:lang w:val="da-DK"/>
        </w:rPr>
        <w:t>(herefter samlet ben</w:t>
      </w:r>
      <w:r>
        <w:rPr>
          <w:rtl w:val="0"/>
          <w:lang w:val="da-DK"/>
        </w:rPr>
        <w:t>æ</w:t>
      </w:r>
      <w:r>
        <w:rPr>
          <w:rtl w:val="0"/>
          <w:lang w:val="da-DK"/>
        </w:rPr>
        <w:t>vnt "Parterne" og hver for sig "Part")</w:t>
      </w:r>
    </w:p>
    <w:p>
      <w:pPr>
        <w:pStyle w:val="Brødtekst"/>
        <w:spacing w:line="276" w:lineRule="auto"/>
        <w:ind w:left="1134" w:firstLine="0"/>
        <w:jc w:val="left"/>
      </w:pPr>
      <w:r>
        <w:rPr>
          <w:rtl w:val="0"/>
          <w:lang w:val="da-DK"/>
        </w:rPr>
        <w:t>har indg</w:t>
      </w:r>
      <w:r>
        <w:rPr>
          <w:rtl w:val="0"/>
          <w:lang w:val="da-DK"/>
        </w:rPr>
        <w:t>å</w:t>
      </w:r>
      <w:r>
        <w:rPr>
          <w:rtl w:val="0"/>
          <w:lang w:val="da-DK"/>
        </w:rPr>
        <w:t>et f</w:t>
      </w:r>
      <w:r>
        <w:rPr>
          <w:rtl w:val="0"/>
          <w:lang w:val="da-DK"/>
        </w:rPr>
        <w:t>ø</w:t>
      </w:r>
      <w:r>
        <w:rPr>
          <w:rtl w:val="0"/>
          <w:lang w:val="da-DK"/>
        </w:rPr>
        <w:t>lgende databehandleraftale (</w:t>
      </w:r>
      <w:r>
        <w:rPr>
          <w:rtl w:val="0"/>
          <w:lang w:val="da-DK"/>
        </w:rPr>
        <w:t>”</w:t>
      </w:r>
      <w:r>
        <w:rPr>
          <w:rtl w:val="0"/>
          <w:lang w:val="da-DK"/>
        </w:rPr>
        <w:t>Databehandleraftalen</w:t>
      </w:r>
      <w:r>
        <w:rPr>
          <w:rtl w:val="0"/>
          <w:lang w:val="da-DK"/>
        </w:rPr>
        <w:t>”</w:t>
      </w:r>
      <w:r>
        <w:rPr>
          <w:rtl w:val="0"/>
          <w:lang w:val="da-DK"/>
        </w:rPr>
        <w:t>) om Databehandlerens behandling af personoplysninger p</w:t>
      </w:r>
      <w:r>
        <w:rPr>
          <w:rtl w:val="0"/>
          <w:lang w:val="da-DK"/>
        </w:rPr>
        <w:t xml:space="preserve">å </w:t>
      </w:r>
      <w:r>
        <w:rPr>
          <w:rtl w:val="0"/>
          <w:lang w:val="da-DK"/>
        </w:rPr>
        <w:t>vegne af den Dataansvarlige.</w:t>
      </w:r>
    </w:p>
    <w:p>
      <w:pPr>
        <w:pStyle w:val="Brødtekst"/>
        <w:widowControl w:val="0"/>
        <w:spacing w:line="276" w:lineRule="auto"/>
        <w:rPr>
          <w:lang w:val="da-DK"/>
        </w:rPr>
      </w:pPr>
    </w:p>
    <w:p>
      <w:pPr>
        <w:pStyle w:val="heading 1"/>
        <w:numPr>
          <w:ilvl w:val="0"/>
          <w:numId w:val="2"/>
        </w:numPr>
        <w:bidi w:val="0"/>
        <w:spacing w:line="276" w:lineRule="auto"/>
        <w:ind w:right="0"/>
        <w:jc w:val="both"/>
        <w:rPr>
          <w:rtl w:val="0"/>
          <w:lang w:val="da-DK"/>
        </w:rPr>
      </w:pPr>
      <w:r>
        <w:rPr>
          <w:rtl w:val="0"/>
          <w:lang w:val="da-DK"/>
        </w:rPr>
        <w:t>BAGGRUND, Form</w:t>
      </w:r>
      <w:r>
        <w:rPr>
          <w:rtl w:val="0"/>
          <w:lang w:val="da-DK"/>
        </w:rPr>
        <w:t>å</w:t>
      </w:r>
      <w:r>
        <w:rPr>
          <w:rtl w:val="0"/>
          <w:lang w:val="da-DK"/>
        </w:rPr>
        <w:t>l og omfang</w:t>
      </w:r>
    </w:p>
    <w:p>
      <w:pPr>
        <w:pStyle w:val="Brødtekst"/>
        <w:tabs>
          <w:tab w:val="left" w:pos="1134"/>
        </w:tabs>
        <w:spacing w:line="276" w:lineRule="auto"/>
        <w:ind w:left="1128" w:hanging="1128"/>
      </w:pPr>
      <w:r>
        <w:rPr>
          <w:rtl w:val="0"/>
          <w:lang w:val="da-DK"/>
        </w:rPr>
        <w:t>1.1</w:t>
        <w:tab/>
        <w:t>Som led i Databehandlerens levering af services, foretager Databehandleren behandling af personoplysninger, som den Dataansvarlige er ansvarlig for.</w:t>
        <w:tab/>
      </w:r>
    </w:p>
    <w:p>
      <w:pPr>
        <w:pStyle w:val="Brødtekst"/>
        <w:tabs>
          <w:tab w:val="left" w:pos="1134"/>
        </w:tabs>
        <w:spacing w:line="276" w:lineRule="auto"/>
        <w:ind w:left="1128" w:hanging="1128"/>
        <w:rPr>
          <w:b w:val="1"/>
          <w:bCs w:val="1"/>
        </w:rPr>
      </w:pPr>
      <w:r>
        <w:rPr>
          <w:rtl w:val="0"/>
          <w:lang w:val="da-DK"/>
        </w:rPr>
        <w:t>1.2</w:t>
        <w:tab/>
        <w:t xml:space="preserve">Databehandleren skal overholde Persondataloven (lov nr. 429 af 31. maj 2000 med senere </w:t>
      </w:r>
      <w:r>
        <w:rPr>
          <w:rtl w:val="0"/>
          <w:lang w:val="da-DK"/>
        </w:rPr>
        <w:t>æ</w:t>
      </w:r>
      <w:r>
        <w:rPr>
          <w:rtl w:val="0"/>
          <w:lang w:val="da-DK"/>
        </w:rPr>
        <w:t>ndringer) med tilh</w:t>
      </w:r>
      <w:r>
        <w:rPr>
          <w:rtl w:val="0"/>
          <w:lang w:val="da-DK"/>
        </w:rPr>
        <w:t>ø</w:t>
      </w:r>
      <w:r>
        <w:rPr>
          <w:rtl w:val="0"/>
          <w:lang w:val="da-DK"/>
        </w:rPr>
        <w:t>rende bekendtg</w:t>
      </w:r>
      <w:r>
        <w:rPr>
          <w:rtl w:val="0"/>
          <w:lang w:val="da-DK"/>
        </w:rPr>
        <w:t>ø</w:t>
      </w:r>
      <w:r>
        <w:rPr>
          <w:rtl w:val="0"/>
          <w:lang w:val="da-DK"/>
        </w:rPr>
        <w:t>relser.</w:t>
      </w:r>
    </w:p>
    <w:p>
      <w:pPr>
        <w:pStyle w:val="Brødtekst"/>
        <w:spacing w:line="276" w:lineRule="auto"/>
        <w:ind w:left="1128" w:hanging="1128"/>
        <w:rPr>
          <w:b w:val="1"/>
          <w:bCs w:val="1"/>
        </w:rPr>
      </w:pPr>
      <w:r>
        <w:rPr>
          <w:rtl w:val="0"/>
          <w:lang w:val="da-DK"/>
        </w:rPr>
        <w:t>1.3</w:t>
        <w:tab/>
        <w:t>Databehandleren skal fra 25. maj 2018 i stedet for Persondataloven overholde Persondataforordningen (Europa-Parlamentets og R</w:t>
      </w:r>
      <w:r>
        <w:rPr>
          <w:rtl w:val="0"/>
          <w:lang w:val="da-DK"/>
        </w:rPr>
        <w:t>å</w:t>
      </w:r>
      <w:r>
        <w:rPr>
          <w:rtl w:val="0"/>
          <w:lang w:val="da-DK"/>
        </w:rPr>
        <w:t>dets forordning 2016/679 af 27. april 2016 om beskyttelse af fysiske personer i forbindelse med behandling af personoplysninger og om fri udveksling af s</w:t>
      </w:r>
      <w:r>
        <w:rPr>
          <w:rtl w:val="0"/>
          <w:lang w:val="da-DK"/>
        </w:rPr>
        <w:t>å</w:t>
      </w:r>
      <w:r>
        <w:rPr>
          <w:rtl w:val="0"/>
          <w:lang w:val="da-DK"/>
        </w:rPr>
        <w:t>danne oplysninger) med tilh</w:t>
      </w:r>
      <w:r>
        <w:rPr>
          <w:rtl w:val="0"/>
          <w:lang w:val="da-DK"/>
        </w:rPr>
        <w:t>ø</w:t>
      </w:r>
      <w:r>
        <w:rPr>
          <w:rtl w:val="0"/>
          <w:lang w:val="da-DK"/>
        </w:rPr>
        <w:t>rende retsakter samt heraf afledt national lovgivning.</w:t>
      </w:r>
    </w:p>
    <w:p>
      <w:pPr>
        <w:pStyle w:val="Brødtekst"/>
        <w:spacing w:line="276" w:lineRule="auto"/>
        <w:ind w:left="1128" w:hanging="1128"/>
      </w:pPr>
      <w:r>
        <w:rPr>
          <w:rtl w:val="0"/>
          <w:lang w:val="da-DK"/>
        </w:rPr>
        <w:t>1.4</w:t>
        <w:tab/>
        <w:t>Det er et krav i s</w:t>
      </w:r>
      <w:r>
        <w:rPr>
          <w:rtl w:val="0"/>
          <w:lang w:val="da-DK"/>
        </w:rPr>
        <w:t>å</w:t>
      </w:r>
      <w:r>
        <w:rPr>
          <w:rtl w:val="0"/>
          <w:lang w:val="da-DK"/>
        </w:rPr>
        <w:t>vel Persondataloven som Persondataforordningen, at der mellem den dataansvarlige og databehandleren indg</w:t>
      </w:r>
      <w:r>
        <w:rPr>
          <w:rtl w:val="0"/>
          <w:lang w:val="da-DK"/>
        </w:rPr>
        <w:t>å</w:t>
      </w:r>
      <w:r>
        <w:rPr>
          <w:rtl w:val="0"/>
          <w:lang w:val="da-DK"/>
        </w:rPr>
        <w:t>s skriftlig aftale om den behandling, som skal foretages; en s</w:t>
      </w:r>
      <w:r>
        <w:rPr>
          <w:rtl w:val="0"/>
          <w:lang w:val="da-DK"/>
        </w:rPr>
        <w:t>å</w:t>
      </w:r>
      <w:r>
        <w:rPr>
          <w:rtl w:val="0"/>
          <w:lang w:val="da-DK"/>
        </w:rPr>
        <w:t xml:space="preserve">kaldt </w:t>
      </w:r>
      <w:r>
        <w:rPr>
          <w:rtl w:val="0"/>
          <w:lang w:val="da-DK"/>
        </w:rPr>
        <w:t>’</w:t>
      </w:r>
      <w:r>
        <w:rPr>
          <w:rtl w:val="0"/>
          <w:lang w:val="da-DK"/>
        </w:rPr>
        <w:t>databehandleraftale</w:t>
      </w:r>
      <w:r>
        <w:rPr>
          <w:rtl w:val="0"/>
          <w:lang w:val="da-DK"/>
        </w:rPr>
        <w:t>’</w:t>
      </w:r>
      <w:r>
        <w:rPr>
          <w:rtl w:val="0"/>
          <w:lang w:val="da-DK"/>
        </w:rPr>
        <w:t>. Denne Databehandleraftale udg</w:t>
      </w:r>
      <w:r>
        <w:rPr>
          <w:rtl w:val="0"/>
          <w:lang w:val="da-DK"/>
        </w:rPr>
        <w:t>ø</w:t>
      </w:r>
      <w:r>
        <w:rPr>
          <w:rtl w:val="0"/>
          <w:lang w:val="da-DK"/>
        </w:rPr>
        <w:t>r s</w:t>
      </w:r>
      <w:r>
        <w:rPr>
          <w:rtl w:val="0"/>
          <w:lang w:val="da-DK"/>
        </w:rPr>
        <w:t>å</w:t>
      </w:r>
      <w:r>
        <w:rPr>
          <w:rtl w:val="0"/>
          <w:lang w:val="da-DK"/>
        </w:rPr>
        <w:t xml:space="preserve">dan databehandleraftale.   </w:t>
      </w:r>
    </w:p>
    <w:p>
      <w:pPr>
        <w:pStyle w:val="Brødtekst"/>
        <w:spacing w:line="276" w:lineRule="auto"/>
        <w:ind w:left="1128" w:hanging="1128"/>
        <w:rPr>
          <w:b w:val="1"/>
          <w:bCs w:val="1"/>
        </w:rPr>
      </w:pPr>
      <w:r>
        <w:rPr>
          <w:rtl w:val="0"/>
          <w:lang w:val="da-DK"/>
        </w:rPr>
        <w:t xml:space="preserve"> </w:t>
      </w:r>
    </w:p>
    <w:p>
      <w:pPr>
        <w:pStyle w:val="heading 1"/>
        <w:numPr>
          <w:ilvl w:val="0"/>
          <w:numId w:val="2"/>
        </w:numPr>
        <w:bidi w:val="0"/>
        <w:spacing w:line="276" w:lineRule="auto"/>
        <w:ind w:right="0"/>
        <w:jc w:val="both"/>
        <w:rPr>
          <w:rtl w:val="0"/>
          <w:lang w:val="da-DK"/>
        </w:rPr>
      </w:pPr>
      <w:r>
        <w:rPr>
          <w:rtl w:val="0"/>
          <w:lang w:val="da-DK"/>
        </w:rPr>
        <w:t>Personoplysninger omfattet af AFTALEN</w:t>
      </w:r>
    </w:p>
    <w:p>
      <w:pPr>
        <w:pStyle w:val="Brødtekst"/>
        <w:tabs>
          <w:tab w:val="left" w:pos="1134"/>
        </w:tabs>
        <w:spacing w:line="276" w:lineRule="auto"/>
        <w:ind w:left="1128" w:hanging="1128"/>
      </w:pPr>
      <w:r>
        <w:rPr>
          <w:rtl w:val="0"/>
          <w:lang w:val="da-DK"/>
        </w:rPr>
        <w:t xml:space="preserve">2.1 </w:t>
        <w:tab/>
        <w:t>Databehandleraftalen og tilh</w:t>
      </w:r>
      <w:r>
        <w:rPr>
          <w:rtl w:val="0"/>
          <w:lang w:val="da-DK"/>
        </w:rPr>
        <w:t>ø</w:t>
      </w:r>
      <w:r>
        <w:rPr>
          <w:rtl w:val="0"/>
          <w:lang w:val="da-DK"/>
        </w:rPr>
        <w:t>rende instruks omfatter alle typer personoplysninger, som behandles af den Dataansvarlige i henhold til den mellem Parterne indg</w:t>
      </w:r>
      <w:r>
        <w:rPr>
          <w:rtl w:val="0"/>
          <w:lang w:val="da-DK"/>
        </w:rPr>
        <w:t>å</w:t>
      </w:r>
      <w:r>
        <w:rPr>
          <w:rtl w:val="0"/>
          <w:lang w:val="da-DK"/>
        </w:rPr>
        <w:t>ede aftale. Der kan v</w:t>
      </w:r>
      <w:r>
        <w:rPr>
          <w:rtl w:val="0"/>
          <w:lang w:val="da-DK"/>
        </w:rPr>
        <w:t>æ</w:t>
      </w:r>
      <w:r>
        <w:rPr>
          <w:rtl w:val="0"/>
          <w:lang w:val="da-DK"/>
        </w:rPr>
        <w:t>re tale om f</w:t>
      </w:r>
      <w:r>
        <w:rPr>
          <w:rtl w:val="0"/>
          <w:lang w:val="da-DK"/>
        </w:rPr>
        <w:t>ø</w:t>
      </w:r>
      <w:r>
        <w:rPr>
          <w:rtl w:val="0"/>
          <w:lang w:val="da-DK"/>
        </w:rPr>
        <w:t xml:space="preserve">lgende oplysningstyper: </w:t>
      </w:r>
    </w:p>
    <w:tbl>
      <w:tblPr>
        <w:tblW w:w="850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97"/>
        <w:gridCol w:w="5107"/>
      </w:tblGrid>
      <w:tr>
        <w:tblPrEx>
          <w:shd w:val="clear" w:color="auto" w:fill="d0ddef"/>
        </w:tblPrEx>
        <w:trPr>
          <w:trHeight w:val="292" w:hRule="atLeast"/>
        </w:trPr>
        <w:tc>
          <w:tcPr>
            <w:tcW w:type="dxa" w:w="3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Text"/>
              <w:spacing w:after="240" w:line="300" w:lineRule="exact"/>
              <w:jc w:val="left"/>
            </w:pPr>
            <w:r>
              <w:rPr>
                <w:b w:val="1"/>
                <w:bCs w:val="1"/>
                <w:rtl w:val="0"/>
                <w:lang w:val="da-DK"/>
              </w:rPr>
              <w:t xml:space="preserve">Almindelige oplysninger </w:t>
            </w:r>
          </w:p>
        </w:tc>
        <w:tc>
          <w:tcPr>
            <w:tcW w:type="dxa" w:w="5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Text"/>
              <w:spacing w:after="240" w:line="300" w:lineRule="exact"/>
              <w:jc w:val="left"/>
            </w:pPr>
            <w:r>
              <w:rPr>
                <w:b w:val="1"/>
                <w:bCs w:val="1"/>
                <w:rtl w:val="0"/>
                <w:lang w:val="da-DK"/>
              </w:rPr>
              <w:t>F</w:t>
            </w:r>
            <w:r>
              <w:rPr>
                <w:b w:val="1"/>
                <w:bCs w:val="1"/>
                <w:rtl w:val="0"/>
                <w:lang w:val="da-DK"/>
              </w:rPr>
              <w:t>ø</w:t>
            </w:r>
            <w:r>
              <w:rPr>
                <w:b w:val="1"/>
                <w:bCs w:val="1"/>
                <w:rtl w:val="0"/>
                <w:lang w:val="da-DK"/>
              </w:rPr>
              <w:t xml:space="preserve">lsomme oplysninger </w:t>
            </w:r>
          </w:p>
        </w:tc>
      </w:tr>
      <w:tr>
        <w:tblPrEx>
          <w:shd w:val="clear" w:color="auto" w:fill="d0ddef"/>
        </w:tblPrEx>
        <w:trPr>
          <w:trHeight w:val="587" w:hRule="atLeast"/>
        </w:trPr>
        <w:tc>
          <w:tcPr>
            <w:tcW w:type="dxa" w:w="339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numPr>
                <w:ilvl w:val="0"/>
                <w:numId w:val="3"/>
              </w:numPr>
              <w:spacing w:before="240" w:after="240" w:line="300" w:lineRule="exact"/>
              <w:rPr>
                <w:b w:val="1"/>
                <w:bCs w:val="1"/>
                <w:lang w:val="da-DK"/>
              </w:rPr>
            </w:pPr>
            <w:r>
              <w:rPr>
                <w:b w:val="0"/>
                <w:bCs w:val="0"/>
                <w:rtl w:val="0"/>
                <w:lang w:val="da-DK"/>
              </w:rPr>
              <w:t xml:space="preserve">Alle </w:t>
            </w:r>
            <w:r>
              <w:rPr>
                <w:b w:val="0"/>
                <w:bCs w:val="0"/>
                <w:rtl w:val="0"/>
                <w:lang w:val="da-DK"/>
              </w:rPr>
              <w:t>ø</w:t>
            </w:r>
            <w:r>
              <w:rPr>
                <w:b w:val="0"/>
                <w:bCs w:val="0"/>
                <w:rtl w:val="0"/>
                <w:lang w:val="da-DK"/>
              </w:rPr>
              <w:t>vrige oplysninger som ikke er f</w:t>
            </w:r>
            <w:r>
              <w:rPr>
                <w:b w:val="0"/>
                <w:bCs w:val="0"/>
                <w:rtl w:val="0"/>
                <w:lang w:val="da-DK"/>
              </w:rPr>
              <w:t>ø</w:t>
            </w:r>
            <w:r>
              <w:rPr>
                <w:b w:val="0"/>
                <w:bCs w:val="0"/>
                <w:rtl w:val="0"/>
                <w:lang w:val="da-DK"/>
              </w:rPr>
              <w:t>lsomme oplysninger</w:t>
            </w:r>
          </w:p>
        </w:tc>
        <w:tc>
          <w:tcPr>
            <w:tcW w:type="dxa" w:w="510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Text"/>
              <w:numPr>
                <w:ilvl w:val="0"/>
                <w:numId w:val="4"/>
              </w:numPr>
              <w:spacing w:before="240" w:after="0" w:line="300" w:lineRule="exact"/>
              <w:jc w:val="left"/>
              <w:rPr>
                <w:b w:val="1"/>
                <w:bCs w:val="1"/>
                <w:lang w:val="da-DK"/>
              </w:rPr>
            </w:pPr>
            <w:r>
              <w:rPr>
                <w:b w:val="0"/>
                <w:bCs w:val="0"/>
                <w:rtl w:val="0"/>
                <w:lang w:val="da-DK"/>
              </w:rPr>
              <w:t>Oplysninger om race eller etnisk oprindelse</w:t>
            </w:r>
          </w:p>
        </w:tc>
      </w:tr>
      <w:tr>
        <w:tblPrEx>
          <w:shd w:val="clear" w:color="auto" w:fill="d0ddef"/>
        </w:tblPrEx>
        <w:trPr>
          <w:trHeight w:val="282" w:hRule="atLeast"/>
        </w:trPr>
        <w:tc>
          <w:tcPr>
            <w:tcW w:type="dxa" w:w="33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0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Text"/>
              <w:numPr>
                <w:ilvl w:val="0"/>
                <w:numId w:val="5"/>
              </w:numPr>
              <w:spacing w:after="0" w:line="300" w:lineRule="exact"/>
              <w:jc w:val="left"/>
              <w:rPr>
                <w:b w:val="1"/>
                <w:bCs w:val="1"/>
                <w:lang w:val="da-DK"/>
              </w:rPr>
            </w:pPr>
            <w:r>
              <w:rPr>
                <w:b w:val="0"/>
                <w:bCs w:val="0"/>
                <w:rtl w:val="0"/>
                <w:lang w:val="da-DK"/>
              </w:rPr>
              <w:t>Politisk, religi</w:t>
            </w:r>
            <w:r>
              <w:rPr>
                <w:b w:val="0"/>
                <w:bCs w:val="0"/>
                <w:rtl w:val="0"/>
                <w:lang w:val="da-DK"/>
              </w:rPr>
              <w:t>ø</w:t>
            </w:r>
            <w:r>
              <w:rPr>
                <w:b w:val="0"/>
                <w:bCs w:val="0"/>
                <w:rtl w:val="0"/>
                <w:lang w:val="da-DK"/>
              </w:rPr>
              <w:t>s eller filosofisk</w:t>
            </w:r>
          </w:p>
        </w:tc>
      </w:tr>
      <w:tr>
        <w:tblPrEx>
          <w:shd w:val="clear" w:color="auto" w:fill="d0ddef"/>
        </w:tblPrEx>
        <w:trPr>
          <w:trHeight w:val="282" w:hRule="atLeast"/>
        </w:trPr>
        <w:tc>
          <w:tcPr>
            <w:tcW w:type="dxa" w:w="33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0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Text"/>
              <w:numPr>
                <w:ilvl w:val="0"/>
                <w:numId w:val="6"/>
              </w:numPr>
              <w:spacing w:after="0" w:line="300" w:lineRule="exact"/>
              <w:jc w:val="left"/>
              <w:rPr>
                <w:b w:val="1"/>
                <w:bCs w:val="1"/>
                <w:lang w:val="da-DK"/>
              </w:rPr>
            </w:pPr>
            <w:r>
              <w:rPr>
                <w:b w:val="0"/>
                <w:bCs w:val="0"/>
                <w:rtl w:val="0"/>
                <w:lang w:val="da-DK"/>
              </w:rPr>
              <w:t>Fagforeningsm</w:t>
            </w:r>
            <w:r>
              <w:rPr>
                <w:b w:val="0"/>
                <w:bCs w:val="0"/>
                <w:rtl w:val="0"/>
                <w:lang w:val="da-DK"/>
              </w:rPr>
              <w:t>æ</w:t>
            </w:r>
            <w:r>
              <w:rPr>
                <w:b w:val="0"/>
                <w:bCs w:val="0"/>
                <w:rtl w:val="0"/>
                <w:lang w:val="da-DK"/>
              </w:rPr>
              <w:t>ssigt tilh</w:t>
            </w:r>
            <w:r>
              <w:rPr>
                <w:b w:val="0"/>
                <w:bCs w:val="0"/>
                <w:rtl w:val="0"/>
                <w:lang w:val="da-DK"/>
              </w:rPr>
              <w:t>ø</w:t>
            </w:r>
            <w:r>
              <w:rPr>
                <w:b w:val="0"/>
                <w:bCs w:val="0"/>
                <w:rtl w:val="0"/>
                <w:lang w:val="da-DK"/>
              </w:rPr>
              <w:t>rsforhold</w:t>
            </w:r>
          </w:p>
        </w:tc>
      </w:tr>
      <w:tr>
        <w:tblPrEx>
          <w:shd w:val="clear" w:color="auto" w:fill="d0ddef"/>
        </w:tblPrEx>
        <w:trPr>
          <w:trHeight w:val="282" w:hRule="atLeast"/>
        </w:trPr>
        <w:tc>
          <w:tcPr>
            <w:tcW w:type="dxa" w:w="33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0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Text"/>
              <w:numPr>
                <w:ilvl w:val="0"/>
                <w:numId w:val="7"/>
              </w:numPr>
              <w:spacing w:after="0" w:line="300" w:lineRule="exact"/>
              <w:jc w:val="left"/>
              <w:rPr>
                <w:b w:val="1"/>
                <w:bCs w:val="1"/>
                <w:lang w:val="da-DK"/>
              </w:rPr>
            </w:pPr>
            <w:r>
              <w:rPr>
                <w:b w:val="0"/>
                <w:bCs w:val="0"/>
                <w:rtl w:val="0"/>
                <w:lang w:val="da-DK"/>
              </w:rPr>
              <w:t>Helbredsoplysninger</w:t>
            </w:r>
          </w:p>
        </w:tc>
      </w:tr>
      <w:tr>
        <w:tblPrEx>
          <w:shd w:val="clear" w:color="auto" w:fill="d0ddef"/>
        </w:tblPrEx>
        <w:trPr>
          <w:trHeight w:val="582" w:hRule="atLeast"/>
        </w:trPr>
        <w:tc>
          <w:tcPr>
            <w:tcW w:type="dxa" w:w="33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0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Text"/>
              <w:numPr>
                <w:ilvl w:val="0"/>
                <w:numId w:val="8"/>
              </w:numPr>
              <w:spacing w:after="0" w:line="300" w:lineRule="exact"/>
              <w:jc w:val="left"/>
              <w:rPr>
                <w:b w:val="1"/>
                <w:bCs w:val="1"/>
                <w:lang w:val="da-DK"/>
              </w:rPr>
            </w:pPr>
            <w:r>
              <w:rPr>
                <w:b w:val="0"/>
                <w:bCs w:val="0"/>
                <w:rtl w:val="0"/>
                <w:lang w:val="da-DK"/>
              </w:rPr>
              <w:t xml:space="preserve">Oplysninger om seksuelle forhold og orientering </w:t>
            </w:r>
          </w:p>
        </w:tc>
      </w:tr>
      <w:tr>
        <w:tblPrEx>
          <w:shd w:val="clear" w:color="auto" w:fill="d0ddef"/>
        </w:tblPrEx>
        <w:trPr>
          <w:trHeight w:val="282" w:hRule="atLeast"/>
        </w:trPr>
        <w:tc>
          <w:tcPr>
            <w:tcW w:type="dxa" w:w="33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0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Text"/>
              <w:numPr>
                <w:ilvl w:val="0"/>
                <w:numId w:val="9"/>
              </w:numPr>
              <w:spacing w:after="0" w:line="300" w:lineRule="exact"/>
              <w:jc w:val="left"/>
              <w:rPr>
                <w:b w:val="1"/>
                <w:bCs w:val="1"/>
                <w:lang w:val="da-DK"/>
              </w:rPr>
            </w:pPr>
            <w:r>
              <w:rPr>
                <w:b w:val="0"/>
                <w:bCs w:val="0"/>
                <w:rtl w:val="0"/>
                <w:lang w:val="da-DK"/>
              </w:rPr>
              <w:t xml:space="preserve">Oplysninger om strafbare forhold </w:t>
            </w:r>
          </w:p>
        </w:tc>
      </w:tr>
      <w:tr>
        <w:tblPrEx>
          <w:shd w:val="clear" w:color="auto" w:fill="d0ddef"/>
        </w:tblPrEx>
        <w:trPr>
          <w:trHeight w:val="587" w:hRule="atLeast"/>
        </w:trPr>
        <w:tc>
          <w:tcPr>
            <w:tcW w:type="dxa" w:w="33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0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numPr>
                <w:ilvl w:val="0"/>
                <w:numId w:val="10"/>
              </w:numPr>
              <w:spacing w:after="240" w:line="300" w:lineRule="exact"/>
              <w:jc w:val="left"/>
              <w:rPr>
                <w:b w:val="1"/>
                <w:bCs w:val="1"/>
                <w:lang w:val="da-DK"/>
              </w:rPr>
            </w:pPr>
            <w:r>
              <w:rPr>
                <w:b w:val="0"/>
                <w:bCs w:val="0"/>
                <w:rtl w:val="0"/>
                <w:lang w:val="da-DK"/>
              </w:rPr>
              <w:t>(P</w:t>
            </w:r>
            <w:r>
              <w:rPr>
                <w:b w:val="0"/>
                <w:bCs w:val="0"/>
                <w:rtl w:val="0"/>
                <w:lang w:val="da-DK"/>
              </w:rPr>
              <w:t xml:space="preserve">å </w:t>
            </w:r>
            <w:r>
              <w:rPr>
                <w:b w:val="0"/>
                <w:bCs w:val="0"/>
                <w:rtl w:val="0"/>
                <w:lang w:val="da-DK"/>
              </w:rPr>
              <w:t>sigt ogs</w:t>
            </w:r>
            <w:r>
              <w:rPr>
                <w:b w:val="0"/>
                <w:bCs w:val="0"/>
                <w:rtl w:val="0"/>
                <w:lang w:val="da-DK"/>
              </w:rPr>
              <w:t xml:space="preserve">å </w:t>
            </w:r>
            <w:r>
              <w:rPr>
                <w:b w:val="0"/>
                <w:bCs w:val="0"/>
                <w:rtl w:val="0"/>
                <w:lang w:val="da-DK"/>
              </w:rPr>
              <w:t>genetiske og biometriske data)</w:t>
            </w:r>
          </w:p>
        </w:tc>
      </w:tr>
    </w:tbl>
    <w:p>
      <w:pPr>
        <w:pStyle w:val="Brødtekst"/>
        <w:widowControl w:val="0"/>
        <w:tabs>
          <w:tab w:val="left" w:pos="1134"/>
        </w:tabs>
        <w:jc w:val="right"/>
      </w:pPr>
    </w:p>
    <w:p>
      <w:pPr>
        <w:pStyle w:val="Brødtekst"/>
        <w:rPr>
          <w:lang w:val="da-DK"/>
        </w:rPr>
      </w:pPr>
    </w:p>
    <w:p>
      <w:pPr>
        <w:pStyle w:val="Brødtekst"/>
        <w:tabs>
          <w:tab w:val="left" w:pos="1134"/>
        </w:tabs>
        <w:ind w:left="1134" w:hanging="1134"/>
      </w:pPr>
      <w:r>
        <w:rPr>
          <w:rtl w:val="0"/>
          <w:lang w:val="da-DK"/>
        </w:rPr>
        <w:t>2.2</w:t>
        <w:tab/>
        <w:t>Kategorierne af de registrerede personer, som personoplysningerne vedr</w:t>
      </w:r>
      <w:r>
        <w:rPr>
          <w:rtl w:val="0"/>
          <w:lang w:val="da-DK"/>
        </w:rPr>
        <w:t>ø</w:t>
      </w:r>
      <w:r>
        <w:rPr>
          <w:rtl w:val="0"/>
          <w:lang w:val="da-DK"/>
        </w:rPr>
        <w:t>rer, kan eksempelvis udg</w:t>
      </w:r>
      <w:r>
        <w:rPr>
          <w:rtl w:val="0"/>
          <w:lang w:val="da-DK"/>
        </w:rPr>
        <w:t>ø</w:t>
      </w:r>
      <w:r>
        <w:rPr>
          <w:rtl w:val="0"/>
          <w:lang w:val="da-DK"/>
        </w:rPr>
        <w:t>re brugere, ansatte, ans</w:t>
      </w:r>
      <w:r>
        <w:rPr>
          <w:rtl w:val="0"/>
          <w:lang w:val="da-DK"/>
        </w:rPr>
        <w:t>ø</w:t>
      </w:r>
      <w:r>
        <w:rPr>
          <w:rtl w:val="0"/>
          <w:lang w:val="da-DK"/>
        </w:rPr>
        <w:t>gere, kandidater, kunder, forbruger, patienter eller lign.</w:t>
      </w:r>
    </w:p>
    <w:p>
      <w:pPr>
        <w:pStyle w:val="Brødtekst"/>
        <w:tabs>
          <w:tab w:val="left" w:pos="1134"/>
        </w:tabs>
        <w:ind w:left="1134" w:hanging="1134"/>
        <w:rPr>
          <w:lang w:val="da-DK"/>
        </w:rPr>
      </w:pPr>
    </w:p>
    <w:p>
      <w:pPr>
        <w:pStyle w:val="heading 1"/>
        <w:numPr>
          <w:ilvl w:val="0"/>
          <w:numId w:val="11"/>
        </w:numPr>
        <w:bidi w:val="0"/>
        <w:spacing w:line="276" w:lineRule="auto"/>
        <w:ind w:right="0"/>
        <w:jc w:val="both"/>
        <w:rPr>
          <w:rtl w:val="0"/>
          <w:lang w:val="da-DK"/>
        </w:rPr>
      </w:pPr>
      <w:r>
        <w:rPr>
          <w:rtl w:val="0"/>
          <w:lang w:val="da-DK"/>
        </w:rPr>
        <w:t>geografiske krav</w:t>
      </w:r>
    </w:p>
    <w:p>
      <w:pPr>
        <w:pStyle w:val="B&amp;B Heading 2"/>
        <w:keepNext w:val="0"/>
        <w:widowControl w:val="0"/>
        <w:tabs>
          <w:tab w:val="left" w:pos="1134"/>
        </w:tabs>
        <w:spacing w:line="276" w:lineRule="auto"/>
        <w:ind w:left="1128" w:hanging="1128"/>
        <w:jc w:val="left"/>
        <w:rPr>
          <w:b w:val="0"/>
          <w:bCs w:val="0"/>
          <w:lang w:val="da-DK"/>
        </w:rPr>
      </w:pPr>
      <w:r>
        <w:rPr>
          <w:b w:val="0"/>
          <w:bCs w:val="0"/>
          <w:rtl w:val="0"/>
          <w:lang w:val="da-DK"/>
        </w:rPr>
        <w:t>3.1</w:t>
        <w:tab/>
        <w:tab/>
        <w:t>Den behandling af persondata, som Databehandleren foretager efter aftale med den Dataansvarlige, m</w:t>
      </w:r>
      <w:r>
        <w:rPr>
          <w:b w:val="0"/>
          <w:bCs w:val="0"/>
          <w:rtl w:val="0"/>
          <w:lang w:val="da-DK"/>
        </w:rPr>
        <w:t xml:space="preserve">å </w:t>
      </w:r>
      <w:r>
        <w:rPr>
          <w:b w:val="0"/>
          <w:bCs w:val="0"/>
          <w:rtl w:val="0"/>
          <w:lang w:val="da-DK"/>
        </w:rPr>
        <w:t>alene foretages af Databehandleren eller underdatabehandlere, jf. pkt. 5, indenfor det Europ</w:t>
      </w:r>
      <w:r>
        <w:rPr>
          <w:b w:val="0"/>
          <w:bCs w:val="0"/>
          <w:rtl w:val="0"/>
          <w:lang w:val="da-DK"/>
        </w:rPr>
        <w:t>æ</w:t>
      </w:r>
      <w:r>
        <w:rPr>
          <w:b w:val="0"/>
          <w:bCs w:val="0"/>
          <w:rtl w:val="0"/>
          <w:lang w:val="da-DK"/>
        </w:rPr>
        <w:t xml:space="preserve">iske </w:t>
      </w:r>
      <w:r>
        <w:rPr>
          <w:b w:val="0"/>
          <w:bCs w:val="0"/>
          <w:rtl w:val="0"/>
          <w:lang w:val="da-DK"/>
        </w:rPr>
        <w:t>Ø</w:t>
      </w:r>
      <w:r>
        <w:rPr>
          <w:b w:val="0"/>
          <w:bCs w:val="0"/>
          <w:rtl w:val="0"/>
          <w:lang w:val="da-DK"/>
        </w:rPr>
        <w:t>konomiske Samarbejde (E</w:t>
      </w:r>
      <w:r>
        <w:rPr>
          <w:b w:val="0"/>
          <w:bCs w:val="0"/>
          <w:rtl w:val="0"/>
          <w:lang w:val="da-DK"/>
        </w:rPr>
        <w:t>Ø</w:t>
      </w:r>
      <w:r>
        <w:rPr>
          <w:b w:val="0"/>
          <w:bCs w:val="0"/>
          <w:rtl w:val="0"/>
          <w:lang w:val="da-DK"/>
        </w:rPr>
        <w:t>S). Databehandleren er ingenlunde berettiget til at lade databehandling foreg</w:t>
      </w:r>
      <w:r>
        <w:rPr>
          <w:b w:val="0"/>
          <w:bCs w:val="0"/>
          <w:rtl w:val="0"/>
          <w:lang w:val="da-DK"/>
        </w:rPr>
        <w:t xml:space="preserve">å </w:t>
      </w:r>
      <w:r>
        <w:rPr>
          <w:b w:val="0"/>
          <w:bCs w:val="0"/>
          <w:rtl w:val="0"/>
          <w:lang w:val="da-DK"/>
        </w:rPr>
        <w:t>udenfor E</w:t>
      </w:r>
      <w:r>
        <w:rPr>
          <w:b w:val="0"/>
          <w:bCs w:val="0"/>
          <w:rtl w:val="0"/>
          <w:lang w:val="da-DK"/>
        </w:rPr>
        <w:t>Ø</w:t>
      </w:r>
      <w:r>
        <w:rPr>
          <w:b w:val="0"/>
          <w:bCs w:val="0"/>
          <w:rtl w:val="0"/>
          <w:lang w:val="da-DK"/>
        </w:rPr>
        <w:t>S uden den Dataansvarliges skriftlige samtykke.</w:t>
      </w:r>
    </w:p>
    <w:p>
      <w:pPr>
        <w:pStyle w:val="B&amp;B Body Text Indent 2"/>
        <w:rPr>
          <w:lang w:val="da-DK"/>
        </w:rPr>
      </w:pPr>
    </w:p>
    <w:p>
      <w:pPr>
        <w:pStyle w:val="heading 1"/>
        <w:numPr>
          <w:ilvl w:val="0"/>
          <w:numId w:val="2"/>
        </w:numPr>
        <w:bidi w:val="0"/>
        <w:spacing w:line="276" w:lineRule="auto"/>
        <w:ind w:right="0"/>
        <w:jc w:val="both"/>
        <w:rPr>
          <w:rtl w:val="0"/>
          <w:lang w:val="da-DK"/>
        </w:rPr>
      </w:pPr>
      <w:r>
        <w:rPr>
          <w:rtl w:val="0"/>
          <w:lang w:val="da-DK"/>
        </w:rPr>
        <w:t>INSTRUKS</w:t>
      </w:r>
    </w:p>
    <w:p>
      <w:pPr>
        <w:pStyle w:val="Brødtekst"/>
        <w:tabs>
          <w:tab w:val="left" w:pos="1134"/>
        </w:tabs>
        <w:ind w:left="1128" w:hanging="1128"/>
      </w:pPr>
      <w:r>
        <w:rPr>
          <w:rtl w:val="0"/>
          <w:lang w:val="da-DK"/>
        </w:rPr>
        <w:t>4.1</w:t>
        <w:tab/>
        <w:t>Den prim</w:t>
      </w:r>
      <w:r>
        <w:rPr>
          <w:rtl w:val="0"/>
          <w:lang w:val="da-DK"/>
        </w:rPr>
        <w:t>æ</w:t>
      </w:r>
      <w:r>
        <w:rPr>
          <w:rtl w:val="0"/>
          <w:lang w:val="da-DK"/>
        </w:rPr>
        <w:t>re databehandling som Databehandleren udf</w:t>
      </w:r>
      <w:r>
        <w:rPr>
          <w:rtl w:val="0"/>
          <w:lang w:val="da-DK"/>
        </w:rPr>
        <w:t>ø</w:t>
      </w:r>
      <w:r>
        <w:rPr>
          <w:rtl w:val="0"/>
          <w:lang w:val="da-DK"/>
        </w:rPr>
        <w:t xml:space="preserve">rer, </w:t>
      </w:r>
      <w:r>
        <w:rPr>
          <w:rtl w:val="0"/>
          <w:lang w:val="da-DK"/>
        </w:rPr>
        <w:t>er opbevaring af de data, som den Dataansvarlige overlader til Databehandleren. S</w:t>
      </w:r>
      <w:r>
        <w:rPr>
          <w:rtl w:val="0"/>
          <w:lang w:val="da-DK"/>
        </w:rPr>
        <w:t>å</w:t>
      </w:r>
      <w:r>
        <w:rPr>
          <w:rtl w:val="0"/>
          <w:lang w:val="da-DK"/>
        </w:rPr>
        <w:t xml:space="preserve">fremt den Dataansvarlige </w:t>
      </w:r>
      <w:r>
        <w:rPr>
          <w:rtl w:val="0"/>
          <w:lang w:val="da-DK"/>
        </w:rPr>
        <w:t>ø</w:t>
      </w:r>
      <w:r>
        <w:rPr>
          <w:rtl w:val="0"/>
          <w:lang w:val="da-DK"/>
        </w:rPr>
        <w:t>nsker andre former for databehandling, som ikke er relateret til de standard services Databeha</w:t>
      </w:r>
      <w:r>
        <w:rPr>
          <w:rtl w:val="0"/>
          <w:lang w:val="da-DK"/>
        </w:rPr>
        <w:t>ndleren leverer, skal den Dataansvarlige give Databehandleren tydelig dokumenteret instruks herom.</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4.2</w:t>
        <w:tab/>
        <w:tab/>
        <w:t>Databehandleren handler alene efter dokumenteret instruks fra den Dataansvarlige. Databehandleren skal sikre, at de overladte personoplysninger ikke benyttes til andre form</w:t>
      </w:r>
      <w:r>
        <w:rPr>
          <w:b w:val="0"/>
          <w:bCs w:val="0"/>
          <w:rtl w:val="0"/>
          <w:lang w:val="da-DK"/>
        </w:rPr>
        <w:t>å</w:t>
      </w:r>
      <w:r>
        <w:rPr>
          <w:b w:val="0"/>
          <w:bCs w:val="0"/>
          <w:rtl w:val="0"/>
          <w:lang w:val="da-DK"/>
        </w:rPr>
        <w:t>l eller behandles p</w:t>
      </w:r>
      <w:r>
        <w:rPr>
          <w:b w:val="0"/>
          <w:bCs w:val="0"/>
          <w:rtl w:val="0"/>
          <w:lang w:val="da-DK"/>
        </w:rPr>
        <w:t xml:space="preserve">å </w:t>
      </w:r>
      <w:r>
        <w:rPr>
          <w:b w:val="0"/>
          <w:bCs w:val="0"/>
          <w:rtl w:val="0"/>
          <w:lang w:val="da-DK"/>
        </w:rPr>
        <w:t>anden m</w:t>
      </w:r>
      <w:r>
        <w:rPr>
          <w:b w:val="0"/>
          <w:bCs w:val="0"/>
          <w:rtl w:val="0"/>
          <w:lang w:val="da-DK"/>
        </w:rPr>
        <w:t>å</w:t>
      </w:r>
      <w:r>
        <w:rPr>
          <w:b w:val="0"/>
          <w:bCs w:val="0"/>
          <w:rtl w:val="0"/>
          <w:lang w:val="da-DK"/>
        </w:rPr>
        <w:t>de, end hvad der fremg</w:t>
      </w:r>
      <w:r>
        <w:rPr>
          <w:b w:val="0"/>
          <w:bCs w:val="0"/>
          <w:rtl w:val="0"/>
          <w:lang w:val="da-DK"/>
        </w:rPr>
        <w:t>å</w:t>
      </w:r>
      <w:r>
        <w:rPr>
          <w:b w:val="0"/>
          <w:bCs w:val="0"/>
          <w:rtl w:val="0"/>
          <w:lang w:val="da-DK"/>
        </w:rPr>
        <w:t xml:space="preserve">r af den Dataansvarliges instruks. </w:t>
      </w:r>
      <w:r>
        <w:rPr>
          <w:rtl w:val="0"/>
          <w:lang w:val="da-DK"/>
        </w:rPr>
        <w:t xml:space="preserve">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4.3</w:t>
        <w:tab/>
        <w:tab/>
        <w:t>S</w:t>
      </w:r>
      <w:r>
        <w:rPr>
          <w:b w:val="0"/>
          <w:bCs w:val="0"/>
          <w:rtl w:val="0"/>
          <w:lang w:val="da-DK"/>
        </w:rPr>
        <w:t>å</w:t>
      </w:r>
      <w:r>
        <w:rPr>
          <w:b w:val="0"/>
          <w:bCs w:val="0"/>
          <w:rtl w:val="0"/>
          <w:lang w:val="da-DK"/>
        </w:rPr>
        <w:t>fremt en instruktion efter Databehandlerens opfattelse er i strid med Persondataloven eller Persondataforordningen, skal Databehandleren orientere den Dataansvarlige herom.</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4.4</w:t>
        <w:tab/>
        <w:tab/>
        <w:t>S</w:t>
      </w:r>
      <w:r>
        <w:rPr>
          <w:b w:val="0"/>
          <w:bCs w:val="0"/>
          <w:rtl w:val="0"/>
          <w:lang w:val="da-DK"/>
        </w:rPr>
        <w:t>å</w:t>
      </w:r>
      <w:r>
        <w:rPr>
          <w:b w:val="0"/>
          <w:bCs w:val="0"/>
          <w:rtl w:val="0"/>
          <w:lang w:val="da-DK"/>
        </w:rPr>
        <w:t>fremt behandlingen af personoplysninger hos Databehandleren sker helt eller delvist ved anvendelse af fjernopkobling, herunder hjemmearbejdspladser, skal Databehandleren fasts</w:t>
      </w:r>
      <w:r>
        <w:rPr>
          <w:b w:val="0"/>
          <w:bCs w:val="0"/>
          <w:rtl w:val="0"/>
          <w:lang w:val="da-DK"/>
        </w:rPr>
        <w:t>æ</w:t>
      </w:r>
      <w:r>
        <w:rPr>
          <w:b w:val="0"/>
          <w:bCs w:val="0"/>
          <w:rtl w:val="0"/>
          <w:lang w:val="da-DK"/>
        </w:rPr>
        <w:t xml:space="preserve">tte retningslinjer for medarbejdernes behandling af personoplysninger ved anvendelse af fjernopkobling, som i </w:t>
      </w:r>
      <w:r>
        <w:rPr>
          <w:b w:val="0"/>
          <w:bCs w:val="0"/>
          <w:rtl w:val="0"/>
          <w:lang w:val="da-DK"/>
        </w:rPr>
        <w:t>ø</w:t>
      </w:r>
      <w:r>
        <w:rPr>
          <w:b w:val="0"/>
          <w:bCs w:val="0"/>
          <w:rtl w:val="0"/>
          <w:lang w:val="da-DK"/>
        </w:rPr>
        <w:t xml:space="preserve">vrigt skal opfylde de i Aftalen stillede krav.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4.5</w:t>
        <w:tab/>
        <w:tab/>
        <w:t>Databehandleren skal s</w:t>
      </w:r>
      <w:r>
        <w:rPr>
          <w:b w:val="0"/>
          <w:bCs w:val="0"/>
          <w:rtl w:val="0"/>
          <w:lang w:val="da-DK"/>
        </w:rPr>
        <w:t xml:space="preserve">å </w:t>
      </w:r>
      <w:r>
        <w:rPr>
          <w:b w:val="0"/>
          <w:bCs w:val="0"/>
          <w:rtl w:val="0"/>
          <w:lang w:val="da-DK"/>
        </w:rPr>
        <w:t>vidt muligt bist</w:t>
      </w:r>
      <w:r>
        <w:rPr>
          <w:b w:val="0"/>
          <w:bCs w:val="0"/>
          <w:rtl w:val="0"/>
          <w:lang w:val="da-DK"/>
        </w:rPr>
        <w:t xml:space="preserve">å </w:t>
      </w:r>
      <w:r>
        <w:rPr>
          <w:b w:val="0"/>
          <w:bCs w:val="0"/>
          <w:rtl w:val="0"/>
          <w:lang w:val="da-DK"/>
        </w:rPr>
        <w:t>den Dataansvarlige med opfyldelse af den Dataansvarliges forpligtelser til at besvare anmodninger om ud</w:t>
      </w:r>
      <w:r>
        <w:rPr>
          <w:b w:val="0"/>
          <w:bCs w:val="0"/>
          <w:rtl w:val="0"/>
          <w:lang w:val="da-DK"/>
        </w:rPr>
        <w:t>ø</w:t>
      </w:r>
      <w:r>
        <w:rPr>
          <w:b w:val="0"/>
          <w:bCs w:val="0"/>
          <w:rtl w:val="0"/>
          <w:lang w:val="da-DK"/>
        </w:rPr>
        <w:t>velse af de registreredes rettigheder, herunder om indsigt, berigtigelse, begr</w:t>
      </w:r>
      <w:r>
        <w:rPr>
          <w:b w:val="0"/>
          <w:bCs w:val="0"/>
          <w:rtl w:val="0"/>
          <w:lang w:val="da-DK"/>
        </w:rPr>
        <w:t>æ</w:t>
      </w:r>
      <w:r>
        <w:rPr>
          <w:b w:val="0"/>
          <w:bCs w:val="0"/>
          <w:rtl w:val="0"/>
          <w:lang w:val="da-DK"/>
        </w:rPr>
        <w:t>nsning eller sletning, hvis de relevante personoplysninger behandles af Databehandleren. Modtager Databehandleren s</w:t>
      </w:r>
      <w:r>
        <w:rPr>
          <w:b w:val="0"/>
          <w:bCs w:val="0"/>
          <w:rtl w:val="0"/>
          <w:lang w:val="da-DK"/>
        </w:rPr>
        <w:t>å</w:t>
      </w:r>
      <w:r>
        <w:rPr>
          <w:b w:val="0"/>
          <w:bCs w:val="0"/>
          <w:rtl w:val="0"/>
          <w:lang w:val="da-DK"/>
        </w:rPr>
        <w:t xml:space="preserve">dan henvendelse fra den registrerede, orienterer Databehandleren den Dataansvarlige herom.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4.6</w:t>
        <w:tab/>
        <w:tab/>
        <w:t>Den Dataansvarlige h</w:t>
      </w:r>
      <w:r>
        <w:rPr>
          <w:b w:val="0"/>
          <w:bCs w:val="0"/>
          <w:rtl w:val="0"/>
          <w:lang w:val="da-DK"/>
        </w:rPr>
        <w:t>æ</w:t>
      </w:r>
      <w:r>
        <w:rPr>
          <w:b w:val="0"/>
          <w:bCs w:val="0"/>
          <w:rtl w:val="0"/>
          <w:lang w:val="da-DK"/>
        </w:rPr>
        <w:t>fter for alle Databehandlerens omkostninger ved s</w:t>
      </w:r>
      <w:r>
        <w:rPr>
          <w:b w:val="0"/>
          <w:bCs w:val="0"/>
          <w:rtl w:val="0"/>
          <w:lang w:val="da-DK"/>
        </w:rPr>
        <w:t>å</w:t>
      </w:r>
      <w:r>
        <w:rPr>
          <w:b w:val="0"/>
          <w:bCs w:val="0"/>
          <w:rtl w:val="0"/>
          <w:lang w:val="da-DK"/>
        </w:rPr>
        <w:t>dan bistand, jf. pkt. 4.5, herunder til underdatabehandleren. Databehandlerens bistand afregnes til Databehandlerens til enhver tid g</w:t>
      </w:r>
      <w:r>
        <w:rPr>
          <w:b w:val="0"/>
          <w:bCs w:val="0"/>
          <w:rtl w:val="0"/>
          <w:lang w:val="da-DK"/>
        </w:rPr>
        <w:t>æ</w:t>
      </w:r>
      <w:r>
        <w:rPr>
          <w:b w:val="0"/>
          <w:bCs w:val="0"/>
          <w:rtl w:val="0"/>
          <w:lang w:val="da-DK"/>
        </w:rPr>
        <w:t>ldende timetakst for s</w:t>
      </w:r>
      <w:r>
        <w:rPr>
          <w:b w:val="0"/>
          <w:bCs w:val="0"/>
          <w:rtl w:val="0"/>
          <w:lang w:val="da-DK"/>
        </w:rPr>
        <w:t>å</w:t>
      </w:r>
      <w:r>
        <w:rPr>
          <w:b w:val="0"/>
          <w:bCs w:val="0"/>
          <w:rtl w:val="0"/>
          <w:lang w:val="da-DK"/>
        </w:rPr>
        <w:t>dant arbejde.</w:t>
      </w:r>
    </w:p>
    <w:p>
      <w:pPr>
        <w:pStyle w:val="B&amp;B Body Text Indent 2"/>
        <w:spacing w:line="276" w:lineRule="auto"/>
        <w:ind w:left="0" w:firstLine="0"/>
        <w:rPr>
          <w:lang w:val="da-DK"/>
        </w:rPr>
      </w:pPr>
    </w:p>
    <w:p>
      <w:pPr>
        <w:pStyle w:val="heading 1"/>
        <w:numPr>
          <w:ilvl w:val="0"/>
          <w:numId w:val="2"/>
        </w:numPr>
        <w:bidi w:val="0"/>
        <w:spacing w:line="276" w:lineRule="auto"/>
        <w:ind w:right="0"/>
        <w:jc w:val="both"/>
        <w:rPr>
          <w:rtl w:val="0"/>
          <w:lang w:val="da-DK"/>
        </w:rPr>
      </w:pPr>
      <w:r>
        <w:rPr>
          <w:rtl w:val="0"/>
          <w:lang w:val="da-DK"/>
        </w:rPr>
        <w:t>Brug af underdatabehandler</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5.1</w:t>
        <w:tab/>
      </w:r>
      <w:r>
        <w:rPr>
          <w:b w:val="0"/>
          <w:bCs w:val="0"/>
          <w:outline w:val="0"/>
          <w:color w:val="ff0000"/>
          <w:u w:color="ff0000"/>
          <w:lang w:val="da-DK"/>
          <w14:textFill>
            <w14:solidFill>
              <w14:srgbClr w14:val="FF0000"/>
            </w14:solidFill>
          </w14:textFill>
        </w:rPr>
        <w:tab/>
      </w:r>
      <w:r>
        <w:rPr>
          <w:b w:val="0"/>
          <w:bCs w:val="0"/>
          <w:rtl w:val="0"/>
          <w:lang w:val="da-DK"/>
        </w:rPr>
        <w:t>Den Dataansvarlige giver Databehandleren samtykke til anvendelse af underdatabehandlere, forudsat at de i Aftalen stillede betingelser for dette er opfyldt. Den Dataansvarlige kan altid se Databehandlerens underdatabehandlere p</w:t>
      </w:r>
      <w:r>
        <w:rPr>
          <w:b w:val="0"/>
          <w:bCs w:val="0"/>
          <w:rtl w:val="0"/>
          <w:lang w:val="da-DK"/>
        </w:rPr>
        <w:t xml:space="preserve">å </w:t>
      </w:r>
      <w:r>
        <w:rPr>
          <w:b w:val="0"/>
          <w:bCs w:val="0"/>
          <w:rtl w:val="0"/>
          <w:lang w:val="da-DK"/>
        </w:rPr>
        <w:t>Databehandlerens hjemmeside p</w:t>
      </w:r>
      <w:r>
        <w:rPr>
          <w:b w:val="0"/>
          <w:bCs w:val="0"/>
          <w:rtl w:val="0"/>
          <w:lang w:val="da-DK"/>
        </w:rPr>
        <w:t xml:space="preserve">å </w:t>
      </w:r>
      <w:r>
        <w:rPr>
          <w:b w:val="0"/>
          <w:bCs w:val="0"/>
          <w:rtl w:val="0"/>
          <w:lang w:val="da-DK"/>
        </w:rPr>
        <w:t>www.gnistmarketing.dk/gdpr</w:t>
      </w:r>
      <w:r>
        <w:rPr>
          <w:b w:val="0"/>
          <w:bCs w:val="0"/>
          <w:rtl w:val="0"/>
          <w:lang w:val="da-DK"/>
        </w:rPr>
        <w:t>.</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5.2</w:t>
        <w:tab/>
        <w:tab/>
        <w:t>Underdatabehandleren er under Databehandlerens instruks. Databehandleren har indg</w:t>
      </w:r>
      <w:r>
        <w:rPr>
          <w:b w:val="0"/>
          <w:bCs w:val="0"/>
          <w:rtl w:val="0"/>
          <w:lang w:val="da-DK"/>
        </w:rPr>
        <w:t>å</w:t>
      </w:r>
      <w:r>
        <w:rPr>
          <w:b w:val="0"/>
          <w:bCs w:val="0"/>
          <w:rtl w:val="0"/>
          <w:lang w:val="da-DK"/>
        </w:rPr>
        <w:t>et skriftlig databehandleraftale med underdatabehandleren, hvori det er sikret, at underdatabehandleren opfylder krav tilsvarende dem, som stilles til Databehandleren af den Dataansvarlige i medf</w:t>
      </w:r>
      <w:r>
        <w:rPr>
          <w:b w:val="0"/>
          <w:bCs w:val="0"/>
          <w:rtl w:val="0"/>
          <w:lang w:val="da-DK"/>
        </w:rPr>
        <w:t>ø</w:t>
      </w:r>
      <w:r>
        <w:rPr>
          <w:b w:val="0"/>
          <w:bCs w:val="0"/>
          <w:rtl w:val="0"/>
          <w:lang w:val="da-DK"/>
        </w:rPr>
        <w:t xml:space="preserve">r af Aftalen. </w:t>
      </w:r>
    </w:p>
    <w:p>
      <w:pPr>
        <w:pStyle w:val="B&amp;B Heading 2"/>
        <w:keepNext w:val="0"/>
        <w:widowControl w:val="0"/>
        <w:tabs>
          <w:tab w:val="left" w:pos="1134"/>
        </w:tabs>
        <w:spacing w:line="276" w:lineRule="auto"/>
        <w:ind w:left="1128" w:hanging="1128"/>
        <w:rPr>
          <w:lang w:val="da-DK"/>
        </w:rPr>
      </w:pPr>
      <w:r>
        <w:rPr>
          <w:b w:val="0"/>
          <w:bCs w:val="0"/>
          <w:rtl w:val="0"/>
          <w:lang w:val="da-DK"/>
        </w:rPr>
        <w:t>5.3</w:t>
        <w:tab/>
        <w:tab/>
        <w:t>Omkostninger forbundet med etablering af aftaleforholdet til en underdatabehandler, herunder omkostninger til udarbejdelse af databehandleraftale og eventuel etablering af grundlag for overf</w:t>
      </w:r>
      <w:r>
        <w:rPr>
          <w:b w:val="0"/>
          <w:bCs w:val="0"/>
          <w:rtl w:val="0"/>
          <w:lang w:val="da-DK"/>
        </w:rPr>
        <w:t>ø</w:t>
      </w:r>
      <w:r>
        <w:rPr>
          <w:b w:val="0"/>
          <w:bCs w:val="0"/>
          <w:rtl w:val="0"/>
          <w:lang w:val="da-DK"/>
        </w:rPr>
        <w:t>rsel til tredjelande, afholdes af Databehandleren og er s</w:t>
      </w:r>
      <w:r>
        <w:rPr>
          <w:b w:val="0"/>
          <w:bCs w:val="0"/>
          <w:rtl w:val="0"/>
          <w:lang w:val="da-DK"/>
        </w:rPr>
        <w:t>å</w:t>
      </w:r>
      <w:r>
        <w:rPr>
          <w:b w:val="0"/>
          <w:bCs w:val="0"/>
          <w:rtl w:val="0"/>
          <w:lang w:val="da-DK"/>
        </w:rPr>
        <w:t xml:space="preserve">ledes den Dataansvarlige uvedkommende.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5.4</w:t>
        <w:tab/>
        <w:tab/>
        <w:t>S</w:t>
      </w:r>
      <w:r>
        <w:rPr>
          <w:b w:val="0"/>
          <w:bCs w:val="0"/>
          <w:rtl w:val="0"/>
          <w:lang w:val="da-DK"/>
        </w:rPr>
        <w:t>å</w:t>
      </w:r>
      <w:r>
        <w:rPr>
          <w:b w:val="0"/>
          <w:bCs w:val="0"/>
          <w:rtl w:val="0"/>
          <w:lang w:val="da-DK"/>
        </w:rPr>
        <w:t>fremt den Dataansvarlige m</w:t>
      </w:r>
      <w:r>
        <w:rPr>
          <w:b w:val="0"/>
          <w:bCs w:val="0"/>
          <w:rtl w:val="0"/>
          <w:lang w:val="da-DK"/>
        </w:rPr>
        <w:t>å</w:t>
      </w:r>
      <w:r>
        <w:rPr>
          <w:b w:val="0"/>
          <w:bCs w:val="0"/>
          <w:rtl w:val="0"/>
          <w:lang w:val="da-DK"/>
        </w:rPr>
        <w:t xml:space="preserve">tte </w:t>
      </w:r>
      <w:r>
        <w:rPr>
          <w:b w:val="0"/>
          <w:bCs w:val="0"/>
          <w:rtl w:val="0"/>
          <w:lang w:val="da-DK"/>
        </w:rPr>
        <w:t>ø</w:t>
      </w:r>
      <w:r>
        <w:rPr>
          <w:b w:val="0"/>
          <w:bCs w:val="0"/>
          <w:rtl w:val="0"/>
          <w:lang w:val="da-DK"/>
        </w:rPr>
        <w:t>nske at instruere underdatabehandlere direkte, b</w:t>
      </w:r>
      <w:r>
        <w:rPr>
          <w:b w:val="0"/>
          <w:bCs w:val="0"/>
          <w:rtl w:val="0"/>
          <w:lang w:val="da-DK"/>
        </w:rPr>
        <w:t>ø</w:t>
      </w:r>
      <w:r>
        <w:rPr>
          <w:b w:val="0"/>
          <w:bCs w:val="0"/>
          <w:rtl w:val="0"/>
          <w:lang w:val="da-DK"/>
        </w:rPr>
        <w:t>r dette alene ske efter dr</w:t>
      </w:r>
      <w:r>
        <w:rPr>
          <w:b w:val="0"/>
          <w:bCs w:val="0"/>
          <w:rtl w:val="0"/>
          <w:lang w:val="da-DK"/>
        </w:rPr>
        <w:t>ø</w:t>
      </w:r>
      <w:r>
        <w:rPr>
          <w:b w:val="0"/>
          <w:bCs w:val="0"/>
          <w:rtl w:val="0"/>
          <w:lang w:val="da-DK"/>
        </w:rPr>
        <w:t>ftelse med og via Databehandleren. Hvis den Dataansvarlige afgiver instruks direkte overfor underdatabehandlere, skal den Dataansvarlige senest samtidig underrette Databehandleren om instruksen og baggrunden for denne. Hvor den Dataansvarlige instruerer underdatabehandlere direkte, a) er Databehandleren fritaget for ethvert ansvar, og enhver f</w:t>
      </w:r>
      <w:r>
        <w:rPr>
          <w:b w:val="0"/>
          <w:bCs w:val="0"/>
          <w:rtl w:val="0"/>
          <w:lang w:val="da-DK"/>
        </w:rPr>
        <w:t>ø</w:t>
      </w:r>
      <w:r>
        <w:rPr>
          <w:b w:val="0"/>
          <w:bCs w:val="0"/>
          <w:rtl w:val="0"/>
          <w:lang w:val="da-DK"/>
        </w:rPr>
        <w:t>lge af s</w:t>
      </w:r>
      <w:r>
        <w:rPr>
          <w:b w:val="0"/>
          <w:bCs w:val="0"/>
          <w:rtl w:val="0"/>
          <w:lang w:val="da-DK"/>
        </w:rPr>
        <w:t>å</w:t>
      </w:r>
      <w:r>
        <w:rPr>
          <w:b w:val="0"/>
          <w:bCs w:val="0"/>
          <w:rtl w:val="0"/>
          <w:lang w:val="da-DK"/>
        </w:rPr>
        <w:t>dan instruks er alene den Dataansvarliges ansvar, b) h</w:t>
      </w:r>
      <w:r>
        <w:rPr>
          <w:b w:val="0"/>
          <w:bCs w:val="0"/>
          <w:rtl w:val="0"/>
          <w:lang w:val="da-DK"/>
        </w:rPr>
        <w:t>æ</w:t>
      </w:r>
      <w:r>
        <w:rPr>
          <w:b w:val="0"/>
          <w:bCs w:val="0"/>
          <w:rtl w:val="0"/>
          <w:lang w:val="da-DK"/>
        </w:rPr>
        <w:t>fter den Dataansvarlige for enhver omkostning, som instruksen m</w:t>
      </w:r>
      <w:r>
        <w:rPr>
          <w:b w:val="0"/>
          <w:bCs w:val="0"/>
          <w:rtl w:val="0"/>
          <w:lang w:val="da-DK"/>
        </w:rPr>
        <w:t>å</w:t>
      </w:r>
      <w:r>
        <w:rPr>
          <w:b w:val="0"/>
          <w:bCs w:val="0"/>
          <w:rtl w:val="0"/>
          <w:lang w:val="da-DK"/>
        </w:rPr>
        <w:t>tte medf</w:t>
      </w:r>
      <w:r>
        <w:rPr>
          <w:b w:val="0"/>
          <w:bCs w:val="0"/>
          <w:rtl w:val="0"/>
          <w:lang w:val="da-DK"/>
        </w:rPr>
        <w:t>ø</w:t>
      </w:r>
      <w:r>
        <w:rPr>
          <w:b w:val="0"/>
          <w:bCs w:val="0"/>
          <w:rtl w:val="0"/>
          <w:lang w:val="da-DK"/>
        </w:rPr>
        <w:t>re for Databehandleren, herunder er Databehandleren berettiget til at fakturere den Dataansvarlige med sin s</w:t>
      </w:r>
      <w:r>
        <w:rPr>
          <w:b w:val="0"/>
          <w:bCs w:val="0"/>
          <w:rtl w:val="0"/>
          <w:lang w:val="da-DK"/>
        </w:rPr>
        <w:t>æ</w:t>
      </w:r>
      <w:r>
        <w:rPr>
          <w:b w:val="0"/>
          <w:bCs w:val="0"/>
          <w:rtl w:val="0"/>
          <w:lang w:val="da-DK"/>
        </w:rPr>
        <w:t>dvanlige timetakst for al arbejdstid, som en s</w:t>
      </w:r>
      <w:r>
        <w:rPr>
          <w:b w:val="0"/>
          <w:bCs w:val="0"/>
          <w:rtl w:val="0"/>
          <w:lang w:val="da-DK"/>
        </w:rPr>
        <w:t>å</w:t>
      </w:r>
      <w:r>
        <w:rPr>
          <w:b w:val="0"/>
          <w:bCs w:val="0"/>
          <w:rtl w:val="0"/>
          <w:lang w:val="da-DK"/>
        </w:rPr>
        <w:t>dan direkte instruks m</w:t>
      </w:r>
      <w:r>
        <w:rPr>
          <w:b w:val="0"/>
          <w:bCs w:val="0"/>
          <w:rtl w:val="0"/>
          <w:lang w:val="da-DK"/>
        </w:rPr>
        <w:t>å</w:t>
      </w:r>
      <w:r>
        <w:rPr>
          <w:b w:val="0"/>
          <w:bCs w:val="0"/>
          <w:rtl w:val="0"/>
          <w:lang w:val="da-DK"/>
        </w:rPr>
        <w:t>tte medf</w:t>
      </w:r>
      <w:r>
        <w:rPr>
          <w:b w:val="0"/>
          <w:bCs w:val="0"/>
          <w:rtl w:val="0"/>
          <w:lang w:val="da-DK"/>
        </w:rPr>
        <w:t>ø</w:t>
      </w:r>
      <w:r>
        <w:rPr>
          <w:b w:val="0"/>
          <w:bCs w:val="0"/>
          <w:rtl w:val="0"/>
          <w:lang w:val="da-DK"/>
        </w:rPr>
        <w:t>re for Databehandleren og c) den Dataansvarlige er selv ansvarlig overfor underdatabehandlere for enhver omkostning, vederlag eller anden betaling til underdatabehandleren, som den direkte instruks m</w:t>
      </w:r>
      <w:r>
        <w:rPr>
          <w:b w:val="0"/>
          <w:bCs w:val="0"/>
          <w:rtl w:val="0"/>
          <w:lang w:val="da-DK"/>
        </w:rPr>
        <w:t>å</w:t>
      </w:r>
      <w:r>
        <w:rPr>
          <w:b w:val="0"/>
          <w:bCs w:val="0"/>
          <w:rtl w:val="0"/>
          <w:lang w:val="da-DK"/>
        </w:rPr>
        <w:t>tte medf</w:t>
      </w:r>
      <w:r>
        <w:rPr>
          <w:b w:val="0"/>
          <w:bCs w:val="0"/>
          <w:rtl w:val="0"/>
          <w:lang w:val="da-DK"/>
        </w:rPr>
        <w:t>ø</w:t>
      </w:r>
      <w:r>
        <w:rPr>
          <w:b w:val="0"/>
          <w:bCs w:val="0"/>
          <w:rtl w:val="0"/>
          <w:lang w:val="da-DK"/>
        </w:rPr>
        <w:t xml:space="preserve">re.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5.5</w:t>
        <w:tab/>
        <w:t>Den Dataansvarlige accepterer ved indg</w:t>
      </w:r>
      <w:r>
        <w:rPr>
          <w:b w:val="0"/>
          <w:bCs w:val="0"/>
          <w:rtl w:val="0"/>
          <w:lang w:val="da-DK"/>
        </w:rPr>
        <w:t>å</w:t>
      </w:r>
      <w:r>
        <w:rPr>
          <w:b w:val="0"/>
          <w:bCs w:val="0"/>
          <w:rtl w:val="0"/>
          <w:lang w:val="da-DK"/>
        </w:rPr>
        <w:t>elsen af n</w:t>
      </w:r>
      <w:r>
        <w:rPr>
          <w:b w:val="0"/>
          <w:bCs w:val="0"/>
          <w:rtl w:val="0"/>
          <w:lang w:val="da-DK"/>
        </w:rPr>
        <w:t>æ</w:t>
      </w:r>
      <w:r>
        <w:rPr>
          <w:b w:val="0"/>
          <w:bCs w:val="0"/>
          <w:rtl w:val="0"/>
          <w:lang w:val="da-DK"/>
        </w:rPr>
        <w:t>rv</w:t>
      </w:r>
      <w:r>
        <w:rPr>
          <w:b w:val="0"/>
          <w:bCs w:val="0"/>
          <w:rtl w:val="0"/>
          <w:lang w:val="da-DK"/>
        </w:rPr>
        <w:t>æ</w:t>
      </w:r>
      <w:r>
        <w:rPr>
          <w:b w:val="0"/>
          <w:bCs w:val="0"/>
          <w:rtl w:val="0"/>
          <w:lang w:val="da-DK"/>
        </w:rPr>
        <w:t>rende Aftale, at Databehandleren er berettiget til at skifte underdatabehandler, forudsat, at a) en eventuel ny underdatabehandler overholder tilsvarende betingelser, som stilles i n</w:t>
      </w:r>
      <w:r>
        <w:rPr>
          <w:b w:val="0"/>
          <w:bCs w:val="0"/>
          <w:rtl w:val="0"/>
          <w:lang w:val="da-DK"/>
        </w:rPr>
        <w:t>æ</w:t>
      </w:r>
      <w:r>
        <w:rPr>
          <w:b w:val="0"/>
          <w:bCs w:val="0"/>
          <w:rtl w:val="0"/>
          <w:lang w:val="da-DK"/>
        </w:rPr>
        <w:t>rv</w:t>
      </w:r>
      <w:r>
        <w:rPr>
          <w:b w:val="0"/>
          <w:bCs w:val="0"/>
          <w:rtl w:val="0"/>
          <w:lang w:val="da-DK"/>
        </w:rPr>
        <w:t>æ</w:t>
      </w:r>
      <w:r>
        <w:rPr>
          <w:b w:val="0"/>
          <w:bCs w:val="0"/>
          <w:rtl w:val="0"/>
          <w:lang w:val="da-DK"/>
        </w:rPr>
        <w:t>rende pkt. 5 til den nuv</w:t>
      </w:r>
      <w:r>
        <w:rPr>
          <w:b w:val="0"/>
          <w:bCs w:val="0"/>
          <w:rtl w:val="0"/>
          <w:lang w:val="da-DK"/>
        </w:rPr>
        <w:t>æ</w:t>
      </w:r>
      <w:r>
        <w:rPr>
          <w:b w:val="0"/>
          <w:bCs w:val="0"/>
          <w:rtl w:val="0"/>
          <w:lang w:val="da-DK"/>
        </w:rPr>
        <w:t>rende underdatabehandler og, at b) den Dataansvarlige senest ved en eventuel anden underdatabehandlers p</w:t>
      </w:r>
      <w:r>
        <w:rPr>
          <w:b w:val="0"/>
          <w:bCs w:val="0"/>
          <w:rtl w:val="0"/>
          <w:lang w:val="da-DK"/>
        </w:rPr>
        <w:t>å</w:t>
      </w:r>
      <w:r>
        <w:rPr>
          <w:b w:val="0"/>
          <w:bCs w:val="0"/>
          <w:rtl w:val="0"/>
          <w:lang w:val="da-DK"/>
        </w:rPr>
        <w:t>begyndelse af behandlingen af personoplysninger, som den Dataansvarlige er dataansvarlig for, fremg</w:t>
      </w:r>
      <w:r>
        <w:rPr>
          <w:b w:val="0"/>
          <w:bCs w:val="0"/>
          <w:rtl w:val="0"/>
          <w:lang w:val="da-DK"/>
        </w:rPr>
        <w:t>å</w:t>
      </w:r>
      <w:r>
        <w:rPr>
          <w:b w:val="0"/>
          <w:bCs w:val="0"/>
          <w:rtl w:val="0"/>
          <w:lang w:val="da-DK"/>
        </w:rPr>
        <w:t>r af Databehandlerens hjemmeside.</w:t>
      </w:r>
    </w:p>
    <w:p>
      <w:pPr>
        <w:pStyle w:val="B&amp;B Body Text Indent 2"/>
        <w:spacing w:line="276" w:lineRule="auto"/>
        <w:rPr>
          <w:lang w:val="da-DK"/>
        </w:rPr>
      </w:pPr>
    </w:p>
    <w:p>
      <w:pPr>
        <w:pStyle w:val="heading 1"/>
        <w:numPr>
          <w:ilvl w:val="0"/>
          <w:numId w:val="2"/>
        </w:numPr>
        <w:bidi w:val="0"/>
        <w:spacing w:line="276" w:lineRule="auto"/>
        <w:ind w:right="0"/>
        <w:jc w:val="both"/>
        <w:rPr>
          <w:rtl w:val="0"/>
          <w:lang w:val="da-DK"/>
        </w:rPr>
      </w:pPr>
      <w:r>
        <w:rPr>
          <w:rtl w:val="0"/>
          <w:lang w:val="da-DK"/>
        </w:rPr>
        <w:t>behandling og videregivelse af personoplysninger</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6.1</w:t>
        <w:tab/>
        <w:tab/>
        <w:t>Den Dataansvarlige indest</w:t>
      </w:r>
      <w:r>
        <w:rPr>
          <w:b w:val="0"/>
          <w:bCs w:val="0"/>
          <w:rtl w:val="0"/>
          <w:lang w:val="da-DK"/>
        </w:rPr>
        <w:t>å</w:t>
      </w:r>
      <w:r>
        <w:rPr>
          <w:b w:val="0"/>
          <w:bCs w:val="0"/>
          <w:rtl w:val="0"/>
          <w:lang w:val="da-DK"/>
        </w:rPr>
        <w:t>r for at have forn</w:t>
      </w:r>
      <w:r>
        <w:rPr>
          <w:b w:val="0"/>
          <w:bCs w:val="0"/>
          <w:rtl w:val="0"/>
          <w:lang w:val="da-DK"/>
        </w:rPr>
        <w:t>ø</w:t>
      </w:r>
      <w:r>
        <w:rPr>
          <w:b w:val="0"/>
          <w:bCs w:val="0"/>
          <w:rtl w:val="0"/>
          <w:lang w:val="da-DK"/>
        </w:rPr>
        <w:t>den hjemmel til behandling af personoplysningerne omfattet af n</w:t>
      </w:r>
      <w:r>
        <w:rPr>
          <w:b w:val="0"/>
          <w:bCs w:val="0"/>
          <w:rtl w:val="0"/>
          <w:lang w:val="da-DK"/>
        </w:rPr>
        <w:t>æ</w:t>
      </w:r>
      <w:r>
        <w:rPr>
          <w:b w:val="0"/>
          <w:bCs w:val="0"/>
          <w:rtl w:val="0"/>
          <w:lang w:val="da-DK"/>
        </w:rPr>
        <w:t>rv</w:t>
      </w:r>
      <w:r>
        <w:rPr>
          <w:b w:val="0"/>
          <w:bCs w:val="0"/>
          <w:rtl w:val="0"/>
          <w:lang w:val="da-DK"/>
        </w:rPr>
        <w:t>æ</w:t>
      </w:r>
      <w:r>
        <w:rPr>
          <w:b w:val="0"/>
          <w:bCs w:val="0"/>
          <w:rtl w:val="0"/>
          <w:lang w:val="da-DK"/>
        </w:rPr>
        <w:t>rende Databehandleraftale.</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6.2</w:t>
        <w:tab/>
        <w:t>Databehandleren m</w:t>
      </w:r>
      <w:r>
        <w:rPr>
          <w:b w:val="0"/>
          <w:bCs w:val="0"/>
          <w:rtl w:val="0"/>
          <w:lang w:val="da-DK"/>
        </w:rPr>
        <w:t xml:space="preserve">å </w:t>
      </w:r>
      <w:r>
        <w:rPr>
          <w:b w:val="0"/>
          <w:bCs w:val="0"/>
          <w:rtl w:val="0"/>
          <w:lang w:val="da-DK"/>
        </w:rPr>
        <w:t>ikke uden skriftligt samtykke fra den Dataansvarlige videregive oplysninger til tredjemand, medmindre s</w:t>
      </w:r>
      <w:r>
        <w:rPr>
          <w:b w:val="0"/>
          <w:bCs w:val="0"/>
          <w:rtl w:val="0"/>
          <w:lang w:val="da-DK"/>
        </w:rPr>
        <w:t>å</w:t>
      </w:r>
      <w:r>
        <w:rPr>
          <w:b w:val="0"/>
          <w:bCs w:val="0"/>
          <w:rtl w:val="0"/>
          <w:lang w:val="da-DK"/>
        </w:rPr>
        <w:t>dan videregivelse f</w:t>
      </w:r>
      <w:r>
        <w:rPr>
          <w:b w:val="0"/>
          <w:bCs w:val="0"/>
          <w:rtl w:val="0"/>
          <w:lang w:val="da-DK"/>
        </w:rPr>
        <w:t>ø</w:t>
      </w:r>
      <w:r>
        <w:rPr>
          <w:b w:val="0"/>
          <w:bCs w:val="0"/>
          <w:rtl w:val="0"/>
          <w:lang w:val="da-DK"/>
        </w:rPr>
        <w:t>lger af lovgivningen eller af en bindende anmodning fra en retsinstans eller en databeskyttelsesmyndighed, eller det fremg</w:t>
      </w:r>
      <w:r>
        <w:rPr>
          <w:b w:val="0"/>
          <w:bCs w:val="0"/>
          <w:rtl w:val="0"/>
          <w:lang w:val="da-DK"/>
        </w:rPr>
        <w:t>å</w:t>
      </w:r>
      <w:r>
        <w:rPr>
          <w:b w:val="0"/>
          <w:bCs w:val="0"/>
          <w:rtl w:val="0"/>
          <w:lang w:val="da-DK"/>
        </w:rPr>
        <w:t>r af denne Aftale.</w:t>
      </w:r>
    </w:p>
    <w:p>
      <w:pPr>
        <w:pStyle w:val="B&amp;B Body Text Indent 2"/>
        <w:spacing w:line="276" w:lineRule="auto"/>
        <w:ind w:left="0" w:firstLine="0"/>
        <w:rPr>
          <w:lang w:val="da-DK"/>
        </w:rPr>
      </w:pPr>
    </w:p>
    <w:p>
      <w:pPr>
        <w:pStyle w:val="heading 1"/>
        <w:numPr>
          <w:ilvl w:val="0"/>
          <w:numId w:val="2"/>
        </w:numPr>
        <w:bidi w:val="0"/>
        <w:spacing w:line="276" w:lineRule="auto"/>
        <w:ind w:right="0"/>
        <w:jc w:val="both"/>
        <w:rPr>
          <w:rtl w:val="0"/>
          <w:lang w:val="da-DK"/>
        </w:rPr>
      </w:pPr>
      <w:r>
        <w:rPr>
          <w:rtl w:val="0"/>
          <w:lang w:val="da-DK"/>
        </w:rPr>
        <w:t>SIKKERHED</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7.1</w:t>
        <w:tab/>
        <w:tab/>
        <w:t>Databehandleren skal tr</w:t>
      </w:r>
      <w:r>
        <w:rPr>
          <w:b w:val="0"/>
          <w:bCs w:val="0"/>
          <w:rtl w:val="0"/>
          <w:lang w:val="da-DK"/>
        </w:rPr>
        <w:t>æ</w:t>
      </w:r>
      <w:r>
        <w:rPr>
          <w:b w:val="0"/>
          <w:bCs w:val="0"/>
          <w:rtl w:val="0"/>
          <w:lang w:val="da-DK"/>
        </w:rPr>
        <w:t>ffe passende tekniske og organisatoriske sikkerhedsforanstaltninger mod, at personoplysninger h</w:t>
      </w:r>
      <w:r>
        <w:rPr>
          <w:b w:val="0"/>
          <w:bCs w:val="0"/>
          <w:rtl w:val="0"/>
          <w:lang w:val="da-DK"/>
        </w:rPr>
        <w:t>æ</w:t>
      </w:r>
      <w:r>
        <w:rPr>
          <w:b w:val="0"/>
          <w:bCs w:val="0"/>
          <w:rtl w:val="0"/>
          <w:lang w:val="da-DK"/>
        </w:rPr>
        <w:t>ndeligt eller ulovligt tilintetg</w:t>
      </w:r>
      <w:r>
        <w:rPr>
          <w:b w:val="0"/>
          <w:bCs w:val="0"/>
          <w:rtl w:val="0"/>
          <w:lang w:val="da-DK"/>
        </w:rPr>
        <w:t>ø</w:t>
      </w:r>
      <w:r>
        <w:rPr>
          <w:b w:val="0"/>
          <w:bCs w:val="0"/>
          <w:rtl w:val="0"/>
          <w:lang w:val="da-DK"/>
        </w:rPr>
        <w:t xml:space="preserve">res, fortabes eller forringes, samt mod at de kommer til uvedkommendes kendskab, misbruges eller i </w:t>
      </w:r>
      <w:r>
        <w:rPr>
          <w:b w:val="0"/>
          <w:bCs w:val="0"/>
          <w:rtl w:val="0"/>
          <w:lang w:val="da-DK"/>
        </w:rPr>
        <w:t>ø</w:t>
      </w:r>
      <w:r>
        <w:rPr>
          <w:b w:val="0"/>
          <w:bCs w:val="0"/>
          <w:rtl w:val="0"/>
          <w:lang w:val="da-DK"/>
        </w:rPr>
        <w:t xml:space="preserve">vrigt behandles i strid med lovgivningen, jf. pkt. 1.2 og pkt. 1.3 ovenfor.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7.2</w:t>
        <w:tab/>
        <w:tab/>
        <w:t>Sikkerhedsbekendtg</w:t>
      </w:r>
      <w:r>
        <w:rPr>
          <w:b w:val="0"/>
          <w:bCs w:val="0"/>
          <w:rtl w:val="0"/>
          <w:lang w:val="da-DK"/>
        </w:rPr>
        <w:t>ø</w:t>
      </w:r>
      <w:r>
        <w:rPr>
          <w:b w:val="0"/>
          <w:bCs w:val="0"/>
          <w:rtl w:val="0"/>
          <w:lang w:val="da-DK"/>
        </w:rPr>
        <w:t>relsen (bekendtg</w:t>
      </w:r>
      <w:r>
        <w:rPr>
          <w:b w:val="0"/>
          <w:bCs w:val="0"/>
          <w:rtl w:val="0"/>
          <w:lang w:val="da-DK"/>
        </w:rPr>
        <w:t>ø</w:t>
      </w:r>
      <w:r>
        <w:rPr>
          <w:b w:val="0"/>
          <w:bCs w:val="0"/>
          <w:rtl w:val="0"/>
          <w:lang w:val="da-DK"/>
        </w:rPr>
        <w:t xml:space="preserve">relse nr. 528 af 15. juni 2000 om sikkerhedsforanstaltninger til beskyttelse af personoplysninger, som behandles for den offentlige forvaltning, som </w:t>
      </w:r>
      <w:r>
        <w:rPr>
          <w:b w:val="0"/>
          <w:bCs w:val="0"/>
          <w:rtl w:val="0"/>
          <w:lang w:val="da-DK"/>
        </w:rPr>
        <w:t>æ</w:t>
      </w:r>
      <w:r>
        <w:rPr>
          <w:b w:val="0"/>
          <w:bCs w:val="0"/>
          <w:rtl w:val="0"/>
          <w:lang w:val="da-DK"/>
        </w:rPr>
        <w:t>ndret ved bekendtg</w:t>
      </w:r>
      <w:r>
        <w:rPr>
          <w:b w:val="0"/>
          <w:bCs w:val="0"/>
          <w:rtl w:val="0"/>
          <w:lang w:val="da-DK"/>
        </w:rPr>
        <w:t>ø</w:t>
      </w:r>
      <w:r>
        <w:rPr>
          <w:b w:val="0"/>
          <w:bCs w:val="0"/>
          <w:rtl w:val="0"/>
          <w:lang w:val="da-DK"/>
        </w:rPr>
        <w:t>relse nr. 201 af 22. marts 2001) skal tillige overholdes, s</w:t>
      </w:r>
      <w:r>
        <w:rPr>
          <w:b w:val="0"/>
          <w:bCs w:val="0"/>
          <w:rtl w:val="0"/>
          <w:lang w:val="da-DK"/>
        </w:rPr>
        <w:t>å</w:t>
      </w:r>
      <w:r>
        <w:rPr>
          <w:b w:val="0"/>
          <w:bCs w:val="0"/>
          <w:rtl w:val="0"/>
          <w:lang w:val="da-DK"/>
        </w:rPr>
        <w:t>fremt der er tale om behandling af personoplysninger for den offentlige forvaltning.</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7.3</w:t>
        <w:tab/>
        <w:tab/>
        <w:t>Databehandleren er altid berettiget til at implementere alternative sikkerhedsforanstaltninger under foruds</w:t>
      </w:r>
      <w:r>
        <w:rPr>
          <w:b w:val="0"/>
          <w:bCs w:val="0"/>
          <w:rtl w:val="0"/>
          <w:lang w:val="da-DK"/>
        </w:rPr>
        <w:t>æ</w:t>
      </w:r>
      <w:r>
        <w:rPr>
          <w:b w:val="0"/>
          <w:bCs w:val="0"/>
          <w:rtl w:val="0"/>
          <w:lang w:val="da-DK"/>
        </w:rPr>
        <w:t>tning af, at s</w:t>
      </w:r>
      <w:r>
        <w:rPr>
          <w:b w:val="0"/>
          <w:bCs w:val="0"/>
          <w:rtl w:val="0"/>
          <w:lang w:val="da-DK"/>
        </w:rPr>
        <w:t>å</w:t>
      </w:r>
      <w:r>
        <w:rPr>
          <w:b w:val="0"/>
          <w:bCs w:val="0"/>
          <w:rtl w:val="0"/>
          <w:lang w:val="da-DK"/>
        </w:rPr>
        <w:t>danne sikkerhedsforanstaltninger som minimum opfylder eller giver st</w:t>
      </w:r>
      <w:r>
        <w:rPr>
          <w:b w:val="0"/>
          <w:bCs w:val="0"/>
          <w:rtl w:val="0"/>
          <w:lang w:val="da-DK"/>
        </w:rPr>
        <w:t>ø</w:t>
      </w:r>
      <w:r>
        <w:rPr>
          <w:b w:val="0"/>
          <w:bCs w:val="0"/>
          <w:rtl w:val="0"/>
          <w:lang w:val="da-DK"/>
        </w:rPr>
        <w:t>rre sikkerhed end de i bilag 1, beskrevne sikkerhedsforanstaltninger. Databehandleren kan ikke uden den Dataansvarliges skriftlige forudg</w:t>
      </w:r>
      <w:r>
        <w:rPr>
          <w:b w:val="0"/>
          <w:bCs w:val="0"/>
          <w:rtl w:val="0"/>
          <w:lang w:val="da-DK"/>
        </w:rPr>
        <w:t>å</w:t>
      </w:r>
      <w:r>
        <w:rPr>
          <w:b w:val="0"/>
          <w:bCs w:val="0"/>
          <w:rtl w:val="0"/>
          <w:lang w:val="da-DK"/>
        </w:rPr>
        <w:t>ende godkendelse foretage forringelse af sikkerhedsforholdene.</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7.4</w:t>
        <w:tab/>
        <w:tab/>
        <w:t>Hvis Databehandleren er etableret i en anden EU-medlemsstat, skal de bestemmelser om sikkerhedsforanstaltninger, som er fastsat i lovgivningen i den EU-medlemsstat, hvor Databehandleren er etableret, derudover g</w:t>
      </w:r>
      <w:r>
        <w:rPr>
          <w:b w:val="0"/>
          <w:bCs w:val="0"/>
          <w:rtl w:val="0"/>
          <w:lang w:val="da-DK"/>
        </w:rPr>
        <w:t>æ</w:t>
      </w:r>
      <w:r>
        <w:rPr>
          <w:b w:val="0"/>
          <w:bCs w:val="0"/>
          <w:rtl w:val="0"/>
          <w:lang w:val="da-DK"/>
        </w:rPr>
        <w:t>lde for Databehandleren. Hvis Databehandleren er etableret i en anden EU-medlemsstat, skal Databehandleren s</w:t>
      </w:r>
      <w:r>
        <w:rPr>
          <w:b w:val="0"/>
          <w:bCs w:val="0"/>
          <w:rtl w:val="0"/>
          <w:lang w:val="da-DK"/>
        </w:rPr>
        <w:t>å</w:t>
      </w:r>
      <w:r>
        <w:rPr>
          <w:b w:val="0"/>
          <w:bCs w:val="0"/>
          <w:rtl w:val="0"/>
          <w:lang w:val="da-DK"/>
        </w:rPr>
        <w:t>ledes overholde s</w:t>
      </w:r>
      <w:r>
        <w:rPr>
          <w:b w:val="0"/>
          <w:bCs w:val="0"/>
          <w:rtl w:val="0"/>
          <w:lang w:val="da-DK"/>
        </w:rPr>
        <w:t>å</w:t>
      </w:r>
      <w:r>
        <w:rPr>
          <w:b w:val="0"/>
          <w:bCs w:val="0"/>
          <w:rtl w:val="0"/>
          <w:lang w:val="da-DK"/>
        </w:rPr>
        <w:t>vel sikkerhedskrav omfattet af g</w:t>
      </w:r>
      <w:r>
        <w:rPr>
          <w:b w:val="0"/>
          <w:bCs w:val="0"/>
          <w:rtl w:val="0"/>
          <w:lang w:val="da-DK"/>
        </w:rPr>
        <w:t>æ</w:t>
      </w:r>
      <w:r>
        <w:rPr>
          <w:b w:val="0"/>
          <w:bCs w:val="0"/>
          <w:rtl w:val="0"/>
          <w:lang w:val="da-DK"/>
        </w:rPr>
        <w:t>ldende lovgivning i Danmark som sikkerhedskrav i Databehandlerens hjemland. Det samme g</w:t>
      </w:r>
      <w:r>
        <w:rPr>
          <w:b w:val="0"/>
          <w:bCs w:val="0"/>
          <w:rtl w:val="0"/>
          <w:lang w:val="da-DK"/>
        </w:rPr>
        <w:t>æ</w:t>
      </w:r>
      <w:r>
        <w:rPr>
          <w:b w:val="0"/>
          <w:bCs w:val="0"/>
          <w:rtl w:val="0"/>
          <w:lang w:val="da-DK"/>
        </w:rPr>
        <w:t>lder for underdatabehandlere.</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7.5</w:t>
        <w:tab/>
        <w:tab/>
        <w:t>Databehandleren skal efter n</w:t>
      </w:r>
      <w:r>
        <w:rPr>
          <w:b w:val="0"/>
          <w:bCs w:val="0"/>
          <w:rtl w:val="0"/>
          <w:lang w:val="da-DK"/>
        </w:rPr>
        <w:t>æ</w:t>
      </w:r>
      <w:r>
        <w:rPr>
          <w:b w:val="0"/>
          <w:bCs w:val="0"/>
          <w:rtl w:val="0"/>
          <w:lang w:val="da-DK"/>
        </w:rPr>
        <w:t>rmere aftale med den Dataansvarlige, s</w:t>
      </w:r>
      <w:r>
        <w:rPr>
          <w:b w:val="0"/>
          <w:bCs w:val="0"/>
          <w:rtl w:val="0"/>
          <w:lang w:val="da-DK"/>
        </w:rPr>
        <w:t xml:space="preserve">å </w:t>
      </w:r>
      <w:r>
        <w:rPr>
          <w:b w:val="0"/>
          <w:bCs w:val="0"/>
          <w:rtl w:val="0"/>
          <w:lang w:val="da-DK"/>
        </w:rPr>
        <w:t>vidt muligt, bist</w:t>
      </w:r>
      <w:r>
        <w:rPr>
          <w:b w:val="0"/>
          <w:bCs w:val="0"/>
          <w:rtl w:val="0"/>
          <w:lang w:val="da-DK"/>
        </w:rPr>
        <w:t xml:space="preserve">å </w:t>
      </w:r>
      <w:r>
        <w:rPr>
          <w:b w:val="0"/>
          <w:bCs w:val="0"/>
          <w:rtl w:val="0"/>
          <w:lang w:val="da-DK"/>
        </w:rPr>
        <w:t>den Dataansvarlige med at sikre overholdelse af forpligtelserne i forordningens artikel 32 (gennemf</w:t>
      </w:r>
      <w:r>
        <w:rPr>
          <w:b w:val="0"/>
          <w:bCs w:val="0"/>
          <w:rtl w:val="0"/>
          <w:lang w:val="da-DK"/>
        </w:rPr>
        <w:t>ø</w:t>
      </w:r>
      <w:r>
        <w:rPr>
          <w:b w:val="0"/>
          <w:bCs w:val="0"/>
          <w:rtl w:val="0"/>
          <w:lang w:val="da-DK"/>
        </w:rPr>
        <w:t>relse af passende tekniske og organisatoriske foranstaltninger), 35 (foretagelse af konsekvensanalyse vedr</w:t>
      </w:r>
      <w:r>
        <w:rPr>
          <w:b w:val="0"/>
          <w:bCs w:val="0"/>
          <w:rtl w:val="0"/>
          <w:lang w:val="da-DK"/>
        </w:rPr>
        <w:t>ø</w:t>
      </w:r>
      <w:r>
        <w:rPr>
          <w:b w:val="0"/>
          <w:bCs w:val="0"/>
          <w:rtl w:val="0"/>
          <w:lang w:val="da-DK"/>
        </w:rPr>
        <w:t>rende databeskyttelse) og 36 (forudg</w:t>
      </w:r>
      <w:r>
        <w:rPr>
          <w:b w:val="0"/>
          <w:bCs w:val="0"/>
          <w:rtl w:val="0"/>
          <w:lang w:val="da-DK"/>
        </w:rPr>
        <w:t>å</w:t>
      </w:r>
      <w:r>
        <w:rPr>
          <w:b w:val="0"/>
          <w:bCs w:val="0"/>
          <w:rtl w:val="0"/>
          <w:lang w:val="da-DK"/>
        </w:rPr>
        <w:t>ende h</w:t>
      </w:r>
      <w:r>
        <w:rPr>
          <w:b w:val="0"/>
          <w:bCs w:val="0"/>
          <w:rtl w:val="0"/>
          <w:lang w:val="da-DK"/>
        </w:rPr>
        <w:t>ø</w:t>
      </w:r>
      <w:r>
        <w:rPr>
          <w:b w:val="0"/>
          <w:bCs w:val="0"/>
          <w:rtl w:val="0"/>
          <w:lang w:val="da-DK"/>
        </w:rPr>
        <w:t>ring). I den forbindelse er Databehandleren berettiget til at fakturere den Dataansvarlige med sin s</w:t>
      </w:r>
      <w:r>
        <w:rPr>
          <w:b w:val="0"/>
          <w:bCs w:val="0"/>
          <w:rtl w:val="0"/>
          <w:lang w:val="da-DK"/>
        </w:rPr>
        <w:t>æ</w:t>
      </w:r>
      <w:r>
        <w:rPr>
          <w:b w:val="0"/>
          <w:bCs w:val="0"/>
          <w:rtl w:val="0"/>
          <w:lang w:val="da-DK"/>
        </w:rPr>
        <w:t>dvanlige timetakst for al Databehandlerens arbejdstid, som s</w:t>
      </w:r>
      <w:r>
        <w:rPr>
          <w:b w:val="0"/>
          <w:bCs w:val="0"/>
          <w:rtl w:val="0"/>
          <w:lang w:val="da-DK"/>
        </w:rPr>
        <w:t>å</w:t>
      </w:r>
      <w:r>
        <w:rPr>
          <w:b w:val="0"/>
          <w:bCs w:val="0"/>
          <w:rtl w:val="0"/>
          <w:lang w:val="da-DK"/>
        </w:rPr>
        <w:t>dan aftale m</w:t>
      </w:r>
      <w:r>
        <w:rPr>
          <w:b w:val="0"/>
          <w:bCs w:val="0"/>
          <w:rtl w:val="0"/>
          <w:lang w:val="da-DK"/>
        </w:rPr>
        <w:t>å</w:t>
      </w:r>
      <w:r>
        <w:rPr>
          <w:b w:val="0"/>
          <w:bCs w:val="0"/>
          <w:rtl w:val="0"/>
          <w:lang w:val="da-DK"/>
        </w:rPr>
        <w:t>tte medf</w:t>
      </w:r>
      <w:r>
        <w:rPr>
          <w:b w:val="0"/>
          <w:bCs w:val="0"/>
          <w:rtl w:val="0"/>
          <w:lang w:val="da-DK"/>
        </w:rPr>
        <w:t>ø</w:t>
      </w:r>
      <w:r>
        <w:rPr>
          <w:b w:val="0"/>
          <w:bCs w:val="0"/>
          <w:rtl w:val="0"/>
          <w:lang w:val="da-DK"/>
        </w:rPr>
        <w:t>re for Databehandleren, ligesom den Dataansvarlige h</w:t>
      </w:r>
      <w:r>
        <w:rPr>
          <w:b w:val="0"/>
          <w:bCs w:val="0"/>
          <w:rtl w:val="0"/>
          <w:lang w:val="da-DK"/>
        </w:rPr>
        <w:t>æ</w:t>
      </w:r>
      <w:r>
        <w:rPr>
          <w:b w:val="0"/>
          <w:bCs w:val="0"/>
          <w:rtl w:val="0"/>
          <w:lang w:val="da-DK"/>
        </w:rPr>
        <w:t>fter for eventuel betaling til underdatabehandleren.</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7.6</w:t>
        <w:tab/>
        <w:t>S</w:t>
      </w:r>
      <w:r>
        <w:rPr>
          <w:b w:val="0"/>
          <w:bCs w:val="0"/>
          <w:rtl w:val="0"/>
          <w:lang w:val="da-DK"/>
        </w:rPr>
        <w:t>å</w:t>
      </w:r>
      <w:r>
        <w:rPr>
          <w:b w:val="0"/>
          <w:bCs w:val="0"/>
          <w:rtl w:val="0"/>
          <w:lang w:val="da-DK"/>
        </w:rPr>
        <w:t>fremt det i pkt. 7.5 anf</w:t>
      </w:r>
      <w:r>
        <w:rPr>
          <w:b w:val="0"/>
          <w:bCs w:val="0"/>
          <w:rtl w:val="0"/>
          <w:lang w:val="da-DK"/>
        </w:rPr>
        <w:t>ø</w:t>
      </w:r>
      <w:r>
        <w:rPr>
          <w:b w:val="0"/>
          <w:bCs w:val="0"/>
          <w:rtl w:val="0"/>
          <w:lang w:val="da-DK"/>
        </w:rPr>
        <w:t>rte f</w:t>
      </w:r>
      <w:r>
        <w:rPr>
          <w:b w:val="0"/>
          <w:bCs w:val="0"/>
          <w:rtl w:val="0"/>
          <w:lang w:val="da-DK"/>
        </w:rPr>
        <w:t>ø</w:t>
      </w:r>
      <w:r>
        <w:rPr>
          <w:b w:val="0"/>
          <w:bCs w:val="0"/>
          <w:rtl w:val="0"/>
          <w:lang w:val="da-DK"/>
        </w:rPr>
        <w:t>rer til sk</w:t>
      </w:r>
      <w:r>
        <w:rPr>
          <w:b w:val="0"/>
          <w:bCs w:val="0"/>
          <w:rtl w:val="0"/>
          <w:lang w:val="da-DK"/>
        </w:rPr>
        <w:t>æ</w:t>
      </w:r>
      <w:r>
        <w:rPr>
          <w:b w:val="0"/>
          <w:bCs w:val="0"/>
          <w:rtl w:val="0"/>
          <w:lang w:val="da-DK"/>
        </w:rPr>
        <w:t>rpede sikkerhedsforanstaltninger i forhold til det allerede aftalte mellem Parterne i medf</w:t>
      </w:r>
      <w:r>
        <w:rPr>
          <w:b w:val="0"/>
          <w:bCs w:val="0"/>
          <w:rtl w:val="0"/>
          <w:lang w:val="da-DK"/>
        </w:rPr>
        <w:t>ø</w:t>
      </w:r>
      <w:r>
        <w:rPr>
          <w:b w:val="0"/>
          <w:bCs w:val="0"/>
          <w:rtl w:val="0"/>
          <w:lang w:val="da-DK"/>
        </w:rPr>
        <w:t>r af denne Aftale, implementerer Databehandleren, s</w:t>
      </w:r>
      <w:r>
        <w:rPr>
          <w:b w:val="0"/>
          <w:bCs w:val="0"/>
          <w:rtl w:val="0"/>
          <w:lang w:val="da-DK"/>
        </w:rPr>
        <w:t xml:space="preserve">å </w:t>
      </w:r>
      <w:r>
        <w:rPr>
          <w:b w:val="0"/>
          <w:bCs w:val="0"/>
          <w:rtl w:val="0"/>
          <w:lang w:val="da-DK"/>
        </w:rPr>
        <w:t>vidt det er muligt, s</w:t>
      </w:r>
      <w:r>
        <w:rPr>
          <w:b w:val="0"/>
          <w:bCs w:val="0"/>
          <w:rtl w:val="0"/>
          <w:lang w:val="da-DK"/>
        </w:rPr>
        <w:t>å</w:t>
      </w:r>
      <w:r>
        <w:rPr>
          <w:b w:val="0"/>
          <w:bCs w:val="0"/>
          <w:rtl w:val="0"/>
          <w:lang w:val="da-DK"/>
        </w:rPr>
        <w:t xml:space="preserve">danne foranstaltninger, forudsat at Databehandleren modtager betaling herfor, jf. pkt. 7.7 nedenfor.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7.7</w:t>
        <w:tab/>
        <w:t>Omkostninger forbundet med s</w:t>
      </w:r>
      <w:r>
        <w:rPr>
          <w:b w:val="0"/>
          <w:bCs w:val="0"/>
          <w:rtl w:val="0"/>
          <w:lang w:val="da-DK"/>
        </w:rPr>
        <w:t>å</w:t>
      </w:r>
      <w:r>
        <w:rPr>
          <w:b w:val="0"/>
          <w:bCs w:val="0"/>
          <w:rtl w:val="0"/>
          <w:lang w:val="da-DK"/>
        </w:rPr>
        <w:t>dan implementering af foranstaltninger, jf. pkt. 7.6, afholdes af den Dataansvarlige og er s</w:t>
      </w:r>
      <w:r>
        <w:rPr>
          <w:b w:val="0"/>
          <w:bCs w:val="0"/>
          <w:rtl w:val="0"/>
          <w:lang w:val="da-DK"/>
        </w:rPr>
        <w:t>å</w:t>
      </w:r>
      <w:r>
        <w:rPr>
          <w:b w:val="0"/>
          <w:bCs w:val="0"/>
          <w:rtl w:val="0"/>
          <w:lang w:val="da-DK"/>
        </w:rPr>
        <w:t>ledes Databehandleren uvedkommende. Databehandleren er endvidere berettiget til at fakturere den Dataansvarlige med sin s</w:t>
      </w:r>
      <w:r>
        <w:rPr>
          <w:b w:val="0"/>
          <w:bCs w:val="0"/>
          <w:rtl w:val="0"/>
          <w:lang w:val="da-DK"/>
        </w:rPr>
        <w:t>æ</w:t>
      </w:r>
      <w:r>
        <w:rPr>
          <w:b w:val="0"/>
          <w:bCs w:val="0"/>
          <w:rtl w:val="0"/>
          <w:lang w:val="da-DK"/>
        </w:rPr>
        <w:t>dvanlige timetakst for al Databehandlerens arbejdstid, som s</w:t>
      </w:r>
      <w:r>
        <w:rPr>
          <w:b w:val="0"/>
          <w:bCs w:val="0"/>
          <w:rtl w:val="0"/>
          <w:lang w:val="da-DK"/>
        </w:rPr>
        <w:t>å</w:t>
      </w:r>
      <w:r>
        <w:rPr>
          <w:b w:val="0"/>
          <w:bCs w:val="0"/>
          <w:rtl w:val="0"/>
          <w:lang w:val="da-DK"/>
        </w:rPr>
        <w:t>dan implementering m</w:t>
      </w:r>
      <w:r>
        <w:rPr>
          <w:b w:val="0"/>
          <w:bCs w:val="0"/>
          <w:rtl w:val="0"/>
          <w:lang w:val="da-DK"/>
        </w:rPr>
        <w:t>å</w:t>
      </w:r>
      <w:r>
        <w:rPr>
          <w:b w:val="0"/>
          <w:bCs w:val="0"/>
          <w:rtl w:val="0"/>
          <w:lang w:val="da-DK"/>
        </w:rPr>
        <w:t>tte medf</w:t>
      </w:r>
      <w:r>
        <w:rPr>
          <w:b w:val="0"/>
          <w:bCs w:val="0"/>
          <w:rtl w:val="0"/>
          <w:lang w:val="da-DK"/>
        </w:rPr>
        <w:t>ø</w:t>
      </w:r>
      <w:r>
        <w:rPr>
          <w:b w:val="0"/>
          <w:bCs w:val="0"/>
          <w:rtl w:val="0"/>
          <w:lang w:val="da-DK"/>
        </w:rPr>
        <w:t>re for Databehandleren, ligesom den Dataansvarlige h</w:t>
      </w:r>
      <w:r>
        <w:rPr>
          <w:b w:val="0"/>
          <w:bCs w:val="0"/>
          <w:rtl w:val="0"/>
          <w:lang w:val="da-DK"/>
        </w:rPr>
        <w:t>æ</w:t>
      </w:r>
      <w:r>
        <w:rPr>
          <w:b w:val="0"/>
          <w:bCs w:val="0"/>
          <w:rtl w:val="0"/>
          <w:lang w:val="da-DK"/>
        </w:rPr>
        <w:t xml:space="preserve">fter for eventuel betaling til underdatabehandleren. </w:t>
      </w:r>
    </w:p>
    <w:p>
      <w:pPr>
        <w:pStyle w:val="B&amp;B Body Text Indent 2"/>
        <w:spacing w:line="276" w:lineRule="auto"/>
        <w:ind w:left="0" w:firstLine="0"/>
        <w:rPr>
          <w:lang w:val="da-DK"/>
        </w:rPr>
      </w:pPr>
    </w:p>
    <w:p>
      <w:pPr>
        <w:pStyle w:val="heading 1"/>
        <w:numPr>
          <w:ilvl w:val="0"/>
          <w:numId w:val="2"/>
        </w:numPr>
        <w:bidi w:val="0"/>
        <w:spacing w:line="276" w:lineRule="auto"/>
        <w:ind w:right="0"/>
        <w:jc w:val="both"/>
        <w:rPr>
          <w:rtl w:val="0"/>
          <w:lang w:val="da-DK"/>
        </w:rPr>
      </w:pPr>
      <w:r>
        <w:rPr>
          <w:rtl w:val="0"/>
          <w:lang w:val="da-DK"/>
        </w:rPr>
        <w:t>Tilsynsret</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8.1</w:t>
        <w:tab/>
        <w:tab/>
        <w:t>Databehandleren skal p</w:t>
      </w:r>
      <w:r>
        <w:rPr>
          <w:b w:val="0"/>
          <w:bCs w:val="0"/>
          <w:rtl w:val="0"/>
          <w:lang w:val="da-DK"/>
        </w:rPr>
        <w:t xml:space="preserve">å </w:t>
      </w:r>
      <w:r>
        <w:rPr>
          <w:b w:val="0"/>
          <w:bCs w:val="0"/>
          <w:rtl w:val="0"/>
          <w:lang w:val="da-DK"/>
        </w:rPr>
        <w:t>den Dataansvarliges anmodning give den Dataansvarlige tilstr</w:t>
      </w:r>
      <w:r>
        <w:rPr>
          <w:b w:val="0"/>
          <w:bCs w:val="0"/>
          <w:rtl w:val="0"/>
          <w:lang w:val="da-DK"/>
        </w:rPr>
        <w:t>æ</w:t>
      </w:r>
      <w:r>
        <w:rPr>
          <w:b w:val="0"/>
          <w:bCs w:val="0"/>
          <w:rtl w:val="0"/>
          <w:lang w:val="da-DK"/>
        </w:rPr>
        <w:t>kkelige informationer til, at denne kan p</w:t>
      </w:r>
      <w:r>
        <w:rPr>
          <w:b w:val="0"/>
          <w:bCs w:val="0"/>
          <w:rtl w:val="0"/>
          <w:lang w:val="da-DK"/>
        </w:rPr>
        <w:t>å</w:t>
      </w:r>
      <w:r>
        <w:rPr>
          <w:b w:val="0"/>
          <w:bCs w:val="0"/>
          <w:rtl w:val="0"/>
          <w:lang w:val="da-DK"/>
        </w:rPr>
        <w:t>se, at Databehandleren har truffet de n</w:t>
      </w:r>
      <w:r>
        <w:rPr>
          <w:b w:val="0"/>
          <w:bCs w:val="0"/>
          <w:rtl w:val="0"/>
          <w:lang w:val="da-DK"/>
        </w:rPr>
        <w:t>ø</w:t>
      </w:r>
      <w:r>
        <w:rPr>
          <w:b w:val="0"/>
          <w:bCs w:val="0"/>
          <w:rtl w:val="0"/>
          <w:lang w:val="da-DK"/>
        </w:rPr>
        <w:t xml:space="preserve">dvendige tekniske og organisatoriske sikkerhedsforanstaltninger.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8.2</w:t>
        <w:tab/>
        <w:tab/>
        <w:t xml:space="preserve">I det omfang den Dataansvarlige tillige </w:t>
      </w:r>
      <w:r>
        <w:rPr>
          <w:b w:val="0"/>
          <w:bCs w:val="0"/>
          <w:rtl w:val="0"/>
          <w:lang w:val="da-DK"/>
        </w:rPr>
        <w:t>ø</w:t>
      </w:r>
      <w:r>
        <w:rPr>
          <w:b w:val="0"/>
          <w:bCs w:val="0"/>
          <w:rtl w:val="0"/>
          <w:lang w:val="da-DK"/>
        </w:rPr>
        <w:t>nsker, at dette skal omfatte den behandling, som sker hos underdatabehandlere, oplyses Databehandleren om dette. Databehandleren indhenter herefter tilstr</w:t>
      </w:r>
      <w:r>
        <w:rPr>
          <w:b w:val="0"/>
          <w:bCs w:val="0"/>
          <w:rtl w:val="0"/>
          <w:lang w:val="da-DK"/>
        </w:rPr>
        <w:t>æ</w:t>
      </w:r>
      <w:r>
        <w:rPr>
          <w:b w:val="0"/>
          <w:bCs w:val="0"/>
          <w:rtl w:val="0"/>
          <w:lang w:val="da-DK"/>
        </w:rPr>
        <w:t xml:space="preserve">kkelige oplysninger fra underdatabehandleren.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8.3</w:t>
        <w:tab/>
        <w:tab/>
        <w:t>S</w:t>
      </w:r>
      <w:r>
        <w:rPr>
          <w:b w:val="0"/>
          <w:bCs w:val="0"/>
          <w:rtl w:val="0"/>
          <w:lang w:val="da-DK"/>
        </w:rPr>
        <w:t>å</w:t>
      </w:r>
      <w:r>
        <w:rPr>
          <w:b w:val="0"/>
          <w:bCs w:val="0"/>
          <w:rtl w:val="0"/>
          <w:lang w:val="da-DK"/>
        </w:rPr>
        <w:t xml:space="preserve">fremt den Dataansvarlige </w:t>
      </w:r>
      <w:r>
        <w:rPr>
          <w:b w:val="0"/>
          <w:bCs w:val="0"/>
          <w:rtl w:val="0"/>
          <w:lang w:val="da-DK"/>
        </w:rPr>
        <w:t>ø</w:t>
      </w:r>
      <w:r>
        <w:rPr>
          <w:b w:val="0"/>
          <w:bCs w:val="0"/>
          <w:rtl w:val="0"/>
          <w:lang w:val="da-DK"/>
        </w:rPr>
        <w:t>nsker at foretage tilsyn, som anf</w:t>
      </w:r>
      <w:r>
        <w:rPr>
          <w:b w:val="0"/>
          <w:bCs w:val="0"/>
          <w:rtl w:val="0"/>
          <w:lang w:val="da-DK"/>
        </w:rPr>
        <w:t>ø</w:t>
      </w:r>
      <w:r>
        <w:rPr>
          <w:b w:val="0"/>
          <w:bCs w:val="0"/>
          <w:rtl w:val="0"/>
          <w:lang w:val="da-DK"/>
        </w:rPr>
        <w:t>rt i dette pkt. 8, skal den Dataansvarlige altid give Databehandleren et varsel p</w:t>
      </w:r>
      <w:r>
        <w:rPr>
          <w:b w:val="0"/>
          <w:bCs w:val="0"/>
          <w:rtl w:val="0"/>
          <w:lang w:val="da-DK"/>
        </w:rPr>
        <w:t xml:space="preserve">å </w:t>
      </w:r>
      <w:r>
        <w:rPr>
          <w:b w:val="0"/>
          <w:bCs w:val="0"/>
          <w:rtl w:val="0"/>
          <w:lang w:val="da-DK"/>
        </w:rPr>
        <w:t>mindst 30 dage i s</w:t>
      </w:r>
      <w:r>
        <w:rPr>
          <w:b w:val="0"/>
          <w:bCs w:val="0"/>
          <w:rtl w:val="0"/>
          <w:lang w:val="da-DK"/>
        </w:rPr>
        <w:t>å</w:t>
      </w:r>
      <w:r>
        <w:rPr>
          <w:b w:val="0"/>
          <w:bCs w:val="0"/>
          <w:rtl w:val="0"/>
          <w:lang w:val="da-DK"/>
        </w:rPr>
        <w:t>dan forbindelse.</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8.4</w:t>
        <w:tab/>
        <w:tab/>
        <w:t xml:space="preserve">Databehandleren skal </w:t>
      </w:r>
      <w:r>
        <w:rPr>
          <w:b w:val="0"/>
          <w:bCs w:val="0"/>
          <w:rtl w:val="0"/>
          <w:lang w:val="da-DK"/>
        </w:rPr>
        <w:t>é</w:t>
      </w:r>
      <w:r>
        <w:rPr>
          <w:b w:val="0"/>
          <w:bCs w:val="0"/>
          <w:rtl w:val="0"/>
          <w:lang w:val="da-DK"/>
        </w:rPr>
        <w:t xml:space="preserve">n gang </w:t>
      </w:r>
      <w:r>
        <w:rPr>
          <w:b w:val="0"/>
          <w:bCs w:val="0"/>
          <w:rtl w:val="0"/>
          <w:lang w:val="da-DK"/>
        </w:rPr>
        <w:t>å</w:t>
      </w:r>
      <w:r>
        <w:rPr>
          <w:b w:val="0"/>
          <w:bCs w:val="0"/>
          <w:rtl w:val="0"/>
          <w:lang w:val="da-DK"/>
        </w:rPr>
        <w:t>rligt p</w:t>
      </w:r>
      <w:r>
        <w:rPr>
          <w:b w:val="0"/>
          <w:bCs w:val="0"/>
          <w:rtl w:val="0"/>
          <w:lang w:val="da-DK"/>
        </w:rPr>
        <w:t xml:space="preserve">å </w:t>
      </w:r>
      <w:r>
        <w:rPr>
          <w:b w:val="0"/>
          <w:bCs w:val="0"/>
          <w:rtl w:val="0"/>
          <w:lang w:val="da-DK"/>
        </w:rPr>
        <w:t>anmodning fra den Dataansvarlige foranledige, at en alment anerkendt og uafh</w:t>
      </w:r>
      <w:r>
        <w:rPr>
          <w:b w:val="0"/>
          <w:bCs w:val="0"/>
          <w:rtl w:val="0"/>
          <w:lang w:val="da-DK"/>
        </w:rPr>
        <w:t>æ</w:t>
      </w:r>
      <w:r>
        <w:rPr>
          <w:b w:val="0"/>
          <w:bCs w:val="0"/>
          <w:rtl w:val="0"/>
          <w:lang w:val="da-DK"/>
        </w:rPr>
        <w:t>ngig tredjepart afgiver en sikkerhedsrevisionsrapport, som er udarbejdet i overensstemmelse med en anerkendt revisionsstandard.</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8.5</w:t>
        <w:tab/>
        <w:tab/>
        <w:t>S</w:t>
      </w:r>
      <w:r>
        <w:rPr>
          <w:b w:val="0"/>
          <w:bCs w:val="0"/>
          <w:rtl w:val="0"/>
          <w:lang w:val="da-DK"/>
        </w:rPr>
        <w:t>å</w:t>
      </w:r>
      <w:r>
        <w:rPr>
          <w:b w:val="0"/>
          <w:bCs w:val="0"/>
          <w:rtl w:val="0"/>
          <w:lang w:val="da-DK"/>
        </w:rPr>
        <w:t>fremt Databehandleren f</w:t>
      </w:r>
      <w:r>
        <w:rPr>
          <w:b w:val="0"/>
          <w:bCs w:val="0"/>
          <w:rtl w:val="0"/>
          <w:lang w:val="da-DK"/>
        </w:rPr>
        <w:t>å</w:t>
      </w:r>
      <w:r>
        <w:rPr>
          <w:b w:val="0"/>
          <w:bCs w:val="0"/>
          <w:rtl w:val="0"/>
          <w:lang w:val="da-DK"/>
        </w:rPr>
        <w:t>r udarbejdet en sikkerhedsrevisionsrapport, som beskriver sikkerhedsforholdene hos underdatabehandleren i overensstemmelse med pkt. 8.4, er den Dataansvarlige berettiget til at f</w:t>
      </w:r>
      <w:r>
        <w:rPr>
          <w:b w:val="0"/>
          <w:bCs w:val="0"/>
          <w:rtl w:val="0"/>
          <w:lang w:val="da-DK"/>
        </w:rPr>
        <w:t xml:space="preserve">å </w:t>
      </w:r>
      <w:r>
        <w:rPr>
          <w:b w:val="0"/>
          <w:bCs w:val="0"/>
          <w:rtl w:val="0"/>
          <w:lang w:val="da-DK"/>
        </w:rPr>
        <w:t>udleveret en kopi heraf. Kopi af s</w:t>
      </w:r>
      <w:r>
        <w:rPr>
          <w:b w:val="0"/>
          <w:bCs w:val="0"/>
          <w:rtl w:val="0"/>
          <w:lang w:val="da-DK"/>
        </w:rPr>
        <w:t>å</w:t>
      </w:r>
      <w:r>
        <w:rPr>
          <w:b w:val="0"/>
          <w:bCs w:val="0"/>
          <w:rtl w:val="0"/>
          <w:lang w:val="da-DK"/>
        </w:rPr>
        <w:t>dan sikkerhedsrevisionsrapport kan den Dataansvarlige altid hente p</w:t>
      </w:r>
      <w:r>
        <w:rPr>
          <w:b w:val="0"/>
          <w:bCs w:val="0"/>
          <w:rtl w:val="0"/>
          <w:lang w:val="da-DK"/>
        </w:rPr>
        <w:t xml:space="preserve">å </w:t>
      </w:r>
      <w:r>
        <w:rPr>
          <w:b w:val="0"/>
          <w:bCs w:val="0"/>
          <w:rtl w:val="0"/>
          <w:lang w:val="da-DK"/>
        </w:rPr>
        <w:t>Databehandlerens hjemmeside.</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8.6</w:t>
        <w:tab/>
        <w:tab/>
        <w:t>S</w:t>
      </w:r>
      <w:r>
        <w:rPr>
          <w:b w:val="0"/>
          <w:bCs w:val="0"/>
          <w:rtl w:val="0"/>
          <w:lang w:val="da-DK"/>
        </w:rPr>
        <w:t>å</w:t>
      </w:r>
      <w:r>
        <w:rPr>
          <w:b w:val="0"/>
          <w:bCs w:val="0"/>
          <w:rtl w:val="0"/>
          <w:lang w:val="da-DK"/>
        </w:rPr>
        <w:t xml:space="preserve">fremt den Dataansvarlige </w:t>
      </w:r>
      <w:r>
        <w:rPr>
          <w:b w:val="0"/>
          <w:bCs w:val="0"/>
          <w:rtl w:val="0"/>
          <w:lang w:val="da-DK"/>
        </w:rPr>
        <w:t>ø</w:t>
      </w:r>
      <w:r>
        <w:rPr>
          <w:b w:val="0"/>
          <w:bCs w:val="0"/>
          <w:rtl w:val="0"/>
          <w:lang w:val="da-DK"/>
        </w:rPr>
        <w:t>nsker at f</w:t>
      </w:r>
      <w:r>
        <w:rPr>
          <w:b w:val="0"/>
          <w:bCs w:val="0"/>
          <w:rtl w:val="0"/>
          <w:lang w:val="da-DK"/>
        </w:rPr>
        <w:t xml:space="preserve">å </w:t>
      </w:r>
      <w:r>
        <w:rPr>
          <w:b w:val="0"/>
          <w:bCs w:val="0"/>
          <w:rtl w:val="0"/>
          <w:lang w:val="da-DK"/>
        </w:rPr>
        <w:t xml:space="preserve">udarbejdet anden eller yderligere sikkerhedsrevisionsrapport udover de i pkt. 8.4 og 8.5 omtalte, eller at der i </w:t>
      </w:r>
      <w:r>
        <w:rPr>
          <w:b w:val="0"/>
          <w:bCs w:val="0"/>
          <w:rtl w:val="0"/>
          <w:lang w:val="da-DK"/>
        </w:rPr>
        <w:t>ø</w:t>
      </w:r>
      <w:r>
        <w:rPr>
          <w:b w:val="0"/>
          <w:bCs w:val="0"/>
          <w:rtl w:val="0"/>
          <w:lang w:val="da-DK"/>
        </w:rPr>
        <w:t xml:space="preserve">vrigt </w:t>
      </w:r>
      <w:r>
        <w:rPr>
          <w:b w:val="0"/>
          <w:bCs w:val="0"/>
          <w:rtl w:val="0"/>
          <w:lang w:val="da-DK"/>
        </w:rPr>
        <w:t>ø</w:t>
      </w:r>
      <w:r>
        <w:rPr>
          <w:b w:val="0"/>
          <w:bCs w:val="0"/>
          <w:rtl w:val="0"/>
          <w:lang w:val="da-DK"/>
        </w:rPr>
        <w:t>nskes foretaget tilsyn af Databehandlerens eller underdatabehandlerens persondatabehandling, herunder s</w:t>
      </w:r>
      <w:r>
        <w:rPr>
          <w:b w:val="0"/>
          <w:bCs w:val="0"/>
          <w:rtl w:val="0"/>
          <w:lang w:val="da-DK"/>
        </w:rPr>
        <w:t>å</w:t>
      </w:r>
      <w:r>
        <w:rPr>
          <w:b w:val="0"/>
          <w:bCs w:val="0"/>
          <w:rtl w:val="0"/>
          <w:lang w:val="da-DK"/>
        </w:rPr>
        <w:t xml:space="preserve">fremt den Dataansvarlige </w:t>
      </w:r>
      <w:r>
        <w:rPr>
          <w:b w:val="0"/>
          <w:bCs w:val="0"/>
          <w:rtl w:val="0"/>
          <w:lang w:val="da-DK"/>
        </w:rPr>
        <w:t>ø</w:t>
      </w:r>
      <w:r>
        <w:rPr>
          <w:b w:val="0"/>
          <w:bCs w:val="0"/>
          <w:rtl w:val="0"/>
          <w:lang w:val="da-DK"/>
        </w:rPr>
        <w:t>nsker sikkerhedsrevisionsrapport udarbejdet p</w:t>
      </w:r>
      <w:r>
        <w:rPr>
          <w:b w:val="0"/>
          <w:bCs w:val="0"/>
          <w:rtl w:val="0"/>
          <w:lang w:val="da-DK"/>
        </w:rPr>
        <w:t xml:space="preserve">å </w:t>
      </w:r>
      <w:r>
        <w:rPr>
          <w:b w:val="0"/>
          <w:bCs w:val="0"/>
          <w:rtl w:val="0"/>
          <w:lang w:val="da-DK"/>
        </w:rPr>
        <w:t>et n</w:t>
      </w:r>
      <w:r>
        <w:rPr>
          <w:b w:val="0"/>
          <w:bCs w:val="0"/>
          <w:rtl w:val="0"/>
          <w:lang w:val="da-DK"/>
        </w:rPr>
        <w:t>æ</w:t>
      </w:r>
      <w:r>
        <w:rPr>
          <w:b w:val="0"/>
          <w:bCs w:val="0"/>
          <w:rtl w:val="0"/>
          <w:lang w:val="da-DK"/>
        </w:rPr>
        <w:t>rmere bestemt tidspunkt, aftales dette n</w:t>
      </w:r>
      <w:r>
        <w:rPr>
          <w:b w:val="0"/>
          <w:bCs w:val="0"/>
          <w:rtl w:val="0"/>
          <w:lang w:val="da-DK"/>
        </w:rPr>
        <w:t>æ</w:t>
      </w:r>
      <w:r>
        <w:rPr>
          <w:b w:val="0"/>
          <w:bCs w:val="0"/>
          <w:rtl w:val="0"/>
          <w:lang w:val="da-DK"/>
        </w:rPr>
        <w:t>rmere med Databehandleren. Databehandleren eller underdatabehandleren kan til enhver tid kr</w:t>
      </w:r>
      <w:r>
        <w:rPr>
          <w:b w:val="0"/>
          <w:bCs w:val="0"/>
          <w:rtl w:val="0"/>
          <w:lang w:val="da-DK"/>
        </w:rPr>
        <w:t>æ</w:t>
      </w:r>
      <w:r>
        <w:rPr>
          <w:b w:val="0"/>
          <w:bCs w:val="0"/>
          <w:rtl w:val="0"/>
          <w:lang w:val="da-DK"/>
        </w:rPr>
        <w:t>ve, at en s</w:t>
      </w:r>
      <w:r>
        <w:rPr>
          <w:b w:val="0"/>
          <w:bCs w:val="0"/>
          <w:rtl w:val="0"/>
          <w:lang w:val="da-DK"/>
        </w:rPr>
        <w:t>å</w:t>
      </w:r>
      <w:r>
        <w:rPr>
          <w:b w:val="0"/>
          <w:bCs w:val="0"/>
          <w:rtl w:val="0"/>
          <w:lang w:val="da-DK"/>
        </w:rPr>
        <w:t>dan sikkerhedsrevisionsrapport udarbejdes i overensstemmelse med en anerkendt revisionsstandard (fx ISAE 3402 med referenceramme til ISO 27002:2014 eller lignende) af en alment anerkendt og uafh</w:t>
      </w:r>
      <w:r>
        <w:rPr>
          <w:b w:val="0"/>
          <w:bCs w:val="0"/>
          <w:rtl w:val="0"/>
          <w:lang w:val="da-DK"/>
        </w:rPr>
        <w:t>æ</w:t>
      </w:r>
      <w:r>
        <w:rPr>
          <w:b w:val="0"/>
          <w:bCs w:val="0"/>
          <w:rtl w:val="0"/>
          <w:lang w:val="da-DK"/>
        </w:rPr>
        <w:t>ngig tredjepart, som besk</w:t>
      </w:r>
      <w:r>
        <w:rPr>
          <w:b w:val="0"/>
          <w:bCs w:val="0"/>
          <w:rtl w:val="0"/>
          <w:lang w:val="da-DK"/>
        </w:rPr>
        <w:t>æ</w:t>
      </w:r>
      <w:r>
        <w:rPr>
          <w:b w:val="0"/>
          <w:bCs w:val="0"/>
          <w:rtl w:val="0"/>
          <w:lang w:val="da-DK"/>
        </w:rPr>
        <w:t>ftiger sig med s</w:t>
      </w:r>
      <w:r>
        <w:rPr>
          <w:b w:val="0"/>
          <w:bCs w:val="0"/>
          <w:rtl w:val="0"/>
          <w:lang w:val="da-DK"/>
        </w:rPr>
        <w:t>å</w:t>
      </w:r>
      <w:r>
        <w:rPr>
          <w:b w:val="0"/>
          <w:bCs w:val="0"/>
          <w:rtl w:val="0"/>
          <w:lang w:val="da-DK"/>
        </w:rPr>
        <w:t>danne forhold.</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8.7</w:t>
        <w:tab/>
        <w:tab/>
        <w:t>Den Dataansvarlige afholder alle omkostninger i forbindelse med tilsyn af sikkerhedsforhold hos Databehandleren samt i forhold til underdatabehandleren, herunder er Databehandleren berettiget til at fakturere den Dataansvarlige med sin s</w:t>
      </w:r>
      <w:r>
        <w:rPr>
          <w:b w:val="0"/>
          <w:bCs w:val="0"/>
          <w:rtl w:val="0"/>
          <w:lang w:val="da-DK"/>
        </w:rPr>
        <w:t>æ</w:t>
      </w:r>
      <w:r>
        <w:rPr>
          <w:b w:val="0"/>
          <w:bCs w:val="0"/>
          <w:rtl w:val="0"/>
          <w:lang w:val="da-DK"/>
        </w:rPr>
        <w:t>dvanlige timetakst for al Databehandlerens arbejdstid, som s</w:t>
      </w:r>
      <w:r>
        <w:rPr>
          <w:b w:val="0"/>
          <w:bCs w:val="0"/>
          <w:rtl w:val="0"/>
          <w:lang w:val="da-DK"/>
        </w:rPr>
        <w:t>å</w:t>
      </w:r>
      <w:r>
        <w:rPr>
          <w:b w:val="0"/>
          <w:bCs w:val="0"/>
          <w:rtl w:val="0"/>
          <w:lang w:val="da-DK"/>
        </w:rPr>
        <w:t>dant tilsyn m</w:t>
      </w:r>
      <w:r>
        <w:rPr>
          <w:b w:val="0"/>
          <w:bCs w:val="0"/>
          <w:rtl w:val="0"/>
          <w:lang w:val="da-DK"/>
        </w:rPr>
        <w:t>å</w:t>
      </w:r>
      <w:r>
        <w:rPr>
          <w:b w:val="0"/>
          <w:bCs w:val="0"/>
          <w:rtl w:val="0"/>
          <w:lang w:val="da-DK"/>
        </w:rPr>
        <w:t>tte medf</w:t>
      </w:r>
      <w:r>
        <w:rPr>
          <w:b w:val="0"/>
          <w:bCs w:val="0"/>
          <w:rtl w:val="0"/>
          <w:lang w:val="da-DK"/>
        </w:rPr>
        <w:t>ø</w:t>
      </w:r>
      <w:r>
        <w:rPr>
          <w:b w:val="0"/>
          <w:bCs w:val="0"/>
          <w:rtl w:val="0"/>
          <w:lang w:val="da-DK"/>
        </w:rPr>
        <w:t>re for Databehandleren, ligesom den Dataansvarlige h</w:t>
      </w:r>
      <w:r>
        <w:rPr>
          <w:b w:val="0"/>
          <w:bCs w:val="0"/>
          <w:rtl w:val="0"/>
          <w:lang w:val="da-DK"/>
        </w:rPr>
        <w:t>æ</w:t>
      </w:r>
      <w:r>
        <w:rPr>
          <w:b w:val="0"/>
          <w:bCs w:val="0"/>
          <w:rtl w:val="0"/>
          <w:lang w:val="da-DK"/>
        </w:rPr>
        <w:t>fter for eventuel betaling til underdatabehandleren.</w:t>
      </w:r>
    </w:p>
    <w:p>
      <w:pPr>
        <w:pStyle w:val="B&amp;B Body Text Indent 2"/>
        <w:spacing w:line="276" w:lineRule="auto"/>
        <w:ind w:left="0" w:firstLine="0"/>
        <w:rPr>
          <w:lang w:val="da-DK"/>
        </w:rPr>
      </w:pPr>
    </w:p>
    <w:p>
      <w:pPr>
        <w:pStyle w:val="heading 1"/>
        <w:numPr>
          <w:ilvl w:val="0"/>
          <w:numId w:val="2"/>
        </w:numPr>
        <w:bidi w:val="0"/>
        <w:spacing w:line="276" w:lineRule="auto"/>
        <w:ind w:right="0"/>
        <w:jc w:val="both"/>
        <w:rPr>
          <w:rtl w:val="0"/>
          <w:lang w:val="en-US"/>
        </w:rPr>
      </w:pPr>
      <w:r>
        <w:rPr>
          <w:rtl w:val="0"/>
          <w:lang w:val="en-US"/>
        </w:rPr>
        <w:t>PersondataSikkerhedsbrud</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9.1</w:t>
        <w:tab/>
        <w:tab/>
        <w:t>S</w:t>
      </w:r>
      <w:r>
        <w:rPr>
          <w:b w:val="0"/>
          <w:bCs w:val="0"/>
          <w:rtl w:val="0"/>
          <w:lang w:val="da-DK"/>
        </w:rPr>
        <w:t>å</w:t>
      </w:r>
      <w:r>
        <w:rPr>
          <w:b w:val="0"/>
          <w:bCs w:val="0"/>
          <w:rtl w:val="0"/>
          <w:lang w:val="da-DK"/>
        </w:rPr>
        <w:t>fremt Databehandleren m</w:t>
      </w:r>
      <w:r>
        <w:rPr>
          <w:b w:val="0"/>
          <w:bCs w:val="0"/>
          <w:rtl w:val="0"/>
          <w:lang w:val="da-DK"/>
        </w:rPr>
        <w:t>å</w:t>
      </w:r>
      <w:r>
        <w:rPr>
          <w:b w:val="0"/>
          <w:bCs w:val="0"/>
          <w:rtl w:val="0"/>
          <w:lang w:val="da-DK"/>
        </w:rPr>
        <w:t>tte blive bekendt med et persondatasikkerhedsbrud, hvorved forst</w:t>
      </w:r>
      <w:r>
        <w:rPr>
          <w:b w:val="0"/>
          <w:bCs w:val="0"/>
          <w:rtl w:val="0"/>
          <w:lang w:val="da-DK"/>
        </w:rPr>
        <w:t>å</w:t>
      </w:r>
      <w:r>
        <w:rPr>
          <w:b w:val="0"/>
          <w:bCs w:val="0"/>
          <w:rtl w:val="0"/>
          <w:lang w:val="da-DK"/>
        </w:rPr>
        <w:t>s et brud p</w:t>
      </w:r>
      <w:r>
        <w:rPr>
          <w:b w:val="0"/>
          <w:bCs w:val="0"/>
          <w:rtl w:val="0"/>
          <w:lang w:val="da-DK"/>
        </w:rPr>
        <w:t xml:space="preserve">å </w:t>
      </w:r>
      <w:r>
        <w:rPr>
          <w:b w:val="0"/>
          <w:bCs w:val="0"/>
          <w:rtl w:val="0"/>
          <w:lang w:val="da-DK"/>
        </w:rPr>
        <w:t>sikkerheden, der f</w:t>
      </w:r>
      <w:r>
        <w:rPr>
          <w:b w:val="0"/>
          <w:bCs w:val="0"/>
          <w:rtl w:val="0"/>
          <w:lang w:val="da-DK"/>
        </w:rPr>
        <w:t>ø</w:t>
      </w:r>
      <w:r>
        <w:rPr>
          <w:b w:val="0"/>
          <w:bCs w:val="0"/>
          <w:rtl w:val="0"/>
          <w:lang w:val="da-DK"/>
        </w:rPr>
        <w:t>rer til h</w:t>
      </w:r>
      <w:r>
        <w:rPr>
          <w:b w:val="0"/>
          <w:bCs w:val="0"/>
          <w:rtl w:val="0"/>
          <w:lang w:val="da-DK"/>
        </w:rPr>
        <w:t>æ</w:t>
      </w:r>
      <w:r>
        <w:rPr>
          <w:b w:val="0"/>
          <w:bCs w:val="0"/>
          <w:rtl w:val="0"/>
          <w:lang w:val="da-DK"/>
        </w:rPr>
        <w:t>ndelig eller ulovlig tilintetg</w:t>
      </w:r>
      <w:r>
        <w:rPr>
          <w:b w:val="0"/>
          <w:bCs w:val="0"/>
          <w:rtl w:val="0"/>
          <w:lang w:val="da-DK"/>
        </w:rPr>
        <w:t>ø</w:t>
      </w:r>
      <w:r>
        <w:rPr>
          <w:b w:val="0"/>
          <w:bCs w:val="0"/>
          <w:rtl w:val="0"/>
          <w:lang w:val="da-DK"/>
        </w:rPr>
        <w:t xml:space="preserve">relse, tab, </w:t>
      </w:r>
      <w:r>
        <w:rPr>
          <w:b w:val="0"/>
          <w:bCs w:val="0"/>
          <w:rtl w:val="0"/>
          <w:lang w:val="da-DK"/>
        </w:rPr>
        <w:t>æ</w:t>
      </w:r>
      <w:r>
        <w:rPr>
          <w:b w:val="0"/>
          <w:bCs w:val="0"/>
          <w:rtl w:val="0"/>
          <w:lang w:val="da-DK"/>
        </w:rPr>
        <w:t>ndring, uautoriseret videregivelse af eller adgang til personoplysninger, der er transmitteret, opbevaret eller p</w:t>
      </w:r>
      <w:r>
        <w:rPr>
          <w:b w:val="0"/>
          <w:bCs w:val="0"/>
          <w:rtl w:val="0"/>
          <w:lang w:val="da-DK"/>
        </w:rPr>
        <w:t xml:space="preserve">å </w:t>
      </w:r>
      <w:r>
        <w:rPr>
          <w:b w:val="0"/>
          <w:bCs w:val="0"/>
          <w:rtl w:val="0"/>
          <w:lang w:val="da-DK"/>
        </w:rPr>
        <w:t>anden m</w:t>
      </w:r>
      <w:r>
        <w:rPr>
          <w:b w:val="0"/>
          <w:bCs w:val="0"/>
          <w:rtl w:val="0"/>
          <w:lang w:val="da-DK"/>
        </w:rPr>
        <w:t>å</w:t>
      </w:r>
      <w:r>
        <w:rPr>
          <w:b w:val="0"/>
          <w:bCs w:val="0"/>
          <w:rtl w:val="0"/>
          <w:lang w:val="da-DK"/>
        </w:rPr>
        <w:t>de behandlet, er Databehandleren forpligtet til uden un</w:t>
      </w:r>
      <w:r>
        <w:rPr>
          <w:b w:val="0"/>
          <w:bCs w:val="0"/>
          <w:rtl w:val="0"/>
          <w:lang w:val="da-DK"/>
        </w:rPr>
        <w:t>ø</w:t>
      </w:r>
      <w:r>
        <w:rPr>
          <w:b w:val="0"/>
          <w:bCs w:val="0"/>
          <w:rtl w:val="0"/>
          <w:lang w:val="da-DK"/>
        </w:rPr>
        <w:t>dig forsinkelse at s</w:t>
      </w:r>
      <w:r>
        <w:rPr>
          <w:b w:val="0"/>
          <w:bCs w:val="0"/>
          <w:rtl w:val="0"/>
          <w:lang w:val="da-DK"/>
        </w:rPr>
        <w:t>ø</w:t>
      </w:r>
      <w:r>
        <w:rPr>
          <w:b w:val="0"/>
          <w:bCs w:val="0"/>
          <w:rtl w:val="0"/>
          <w:lang w:val="da-DK"/>
        </w:rPr>
        <w:t>ge at lokalisere s</w:t>
      </w:r>
      <w:r>
        <w:rPr>
          <w:b w:val="0"/>
          <w:bCs w:val="0"/>
          <w:rtl w:val="0"/>
          <w:lang w:val="da-DK"/>
        </w:rPr>
        <w:t>å</w:t>
      </w:r>
      <w:r>
        <w:rPr>
          <w:b w:val="0"/>
          <w:bCs w:val="0"/>
          <w:rtl w:val="0"/>
          <w:lang w:val="da-DK"/>
        </w:rPr>
        <w:t>dan brud og s</w:t>
      </w:r>
      <w:r>
        <w:rPr>
          <w:b w:val="0"/>
          <w:bCs w:val="0"/>
          <w:rtl w:val="0"/>
          <w:lang w:val="da-DK"/>
        </w:rPr>
        <w:t>ø</w:t>
      </w:r>
      <w:r>
        <w:rPr>
          <w:b w:val="0"/>
          <w:bCs w:val="0"/>
          <w:rtl w:val="0"/>
          <w:lang w:val="da-DK"/>
        </w:rPr>
        <w:t>ge at begr</w:t>
      </w:r>
      <w:r>
        <w:rPr>
          <w:b w:val="0"/>
          <w:bCs w:val="0"/>
          <w:rtl w:val="0"/>
          <w:lang w:val="da-DK"/>
        </w:rPr>
        <w:t>æ</w:t>
      </w:r>
      <w:r>
        <w:rPr>
          <w:b w:val="0"/>
          <w:bCs w:val="0"/>
          <w:rtl w:val="0"/>
          <w:lang w:val="da-DK"/>
        </w:rPr>
        <w:t>nse opst</w:t>
      </w:r>
      <w:r>
        <w:rPr>
          <w:b w:val="0"/>
          <w:bCs w:val="0"/>
          <w:rtl w:val="0"/>
          <w:lang w:val="da-DK"/>
        </w:rPr>
        <w:t>å</w:t>
      </w:r>
      <w:r>
        <w:rPr>
          <w:b w:val="0"/>
          <w:bCs w:val="0"/>
          <w:rtl w:val="0"/>
          <w:lang w:val="da-DK"/>
        </w:rPr>
        <w:t xml:space="preserve">et skade i videst muligt omfang, samt i det omfang det er muligt reetablere eventuelt mistede data. </w:t>
      </w:r>
    </w:p>
    <w:p>
      <w:pPr>
        <w:pStyle w:val="B&amp;B Heading 2"/>
        <w:keepNext w:val="0"/>
        <w:widowControl w:val="0"/>
        <w:tabs>
          <w:tab w:val="left" w:pos="1134"/>
        </w:tabs>
        <w:spacing w:line="276" w:lineRule="auto"/>
        <w:ind w:left="1080" w:hanging="1080"/>
        <w:rPr>
          <w:b w:val="0"/>
          <w:bCs w:val="0"/>
          <w:lang w:val="da-DK"/>
        </w:rPr>
      </w:pPr>
      <w:r>
        <w:rPr>
          <w:b w:val="0"/>
          <w:bCs w:val="0"/>
          <w:rtl w:val="0"/>
          <w:lang w:val="da-DK"/>
        </w:rPr>
        <w:t>9.2</w:t>
        <w:tab/>
        <w:t>Databehandleren er endvidere forpligtet til uden un</w:t>
      </w:r>
      <w:r>
        <w:rPr>
          <w:b w:val="0"/>
          <w:bCs w:val="0"/>
          <w:rtl w:val="0"/>
          <w:lang w:val="da-DK"/>
        </w:rPr>
        <w:t>ø</w:t>
      </w:r>
      <w:r>
        <w:rPr>
          <w:b w:val="0"/>
          <w:bCs w:val="0"/>
          <w:rtl w:val="0"/>
          <w:lang w:val="da-DK"/>
        </w:rPr>
        <w:t>dig forsinkelse at underrette den Dataansvarlige efter at v</w:t>
      </w:r>
      <w:r>
        <w:rPr>
          <w:b w:val="0"/>
          <w:bCs w:val="0"/>
          <w:rtl w:val="0"/>
          <w:lang w:val="da-DK"/>
        </w:rPr>
        <w:t>æ</w:t>
      </w:r>
      <w:r>
        <w:rPr>
          <w:b w:val="0"/>
          <w:bCs w:val="0"/>
          <w:rtl w:val="0"/>
          <w:lang w:val="da-DK"/>
        </w:rPr>
        <w:t>re blevet opm</w:t>
      </w:r>
      <w:r>
        <w:rPr>
          <w:b w:val="0"/>
          <w:bCs w:val="0"/>
          <w:rtl w:val="0"/>
          <w:lang w:val="da-DK"/>
        </w:rPr>
        <w:t>æ</w:t>
      </w:r>
      <w:r>
        <w:rPr>
          <w:b w:val="0"/>
          <w:bCs w:val="0"/>
          <w:rtl w:val="0"/>
          <w:lang w:val="da-DK"/>
        </w:rPr>
        <w:t>rksom p</w:t>
      </w:r>
      <w:r>
        <w:rPr>
          <w:b w:val="0"/>
          <w:bCs w:val="0"/>
          <w:rtl w:val="0"/>
          <w:lang w:val="da-DK"/>
        </w:rPr>
        <w:t>å</w:t>
      </w:r>
      <w:r>
        <w:rPr>
          <w:b w:val="0"/>
          <w:bCs w:val="0"/>
          <w:rtl w:val="0"/>
          <w:lang w:val="da-DK"/>
        </w:rPr>
        <w:t>, at der er sket brud p</w:t>
      </w:r>
      <w:r>
        <w:rPr>
          <w:b w:val="0"/>
          <w:bCs w:val="0"/>
          <w:rtl w:val="0"/>
          <w:lang w:val="da-DK"/>
        </w:rPr>
        <w:t xml:space="preserve">å </w:t>
      </w:r>
      <w:r>
        <w:rPr>
          <w:b w:val="0"/>
          <w:bCs w:val="0"/>
          <w:rtl w:val="0"/>
          <w:lang w:val="da-DK"/>
        </w:rPr>
        <w:t>persondatasikkerheden. Databehandleren skal herefter uden un</w:t>
      </w:r>
      <w:r>
        <w:rPr>
          <w:b w:val="0"/>
          <w:bCs w:val="0"/>
          <w:rtl w:val="0"/>
          <w:lang w:val="da-DK"/>
        </w:rPr>
        <w:t>ø</w:t>
      </w:r>
      <w:r>
        <w:rPr>
          <w:b w:val="0"/>
          <w:bCs w:val="0"/>
          <w:rtl w:val="0"/>
          <w:lang w:val="da-DK"/>
        </w:rPr>
        <w:t>dig forsinkelse, i det omfang det er muligt, give skriftlig meddelelse til den Dataansvarlige, som s</w:t>
      </w:r>
      <w:r>
        <w:rPr>
          <w:b w:val="0"/>
          <w:bCs w:val="0"/>
          <w:rtl w:val="0"/>
          <w:lang w:val="da-DK"/>
        </w:rPr>
        <w:t xml:space="preserve">å </w:t>
      </w:r>
      <w:r>
        <w:rPr>
          <w:b w:val="0"/>
          <w:bCs w:val="0"/>
          <w:rtl w:val="0"/>
          <w:lang w:val="da-DK"/>
        </w:rPr>
        <w:t>vidt muligt skal indeholde:</w:t>
      </w:r>
    </w:p>
    <w:p>
      <w:pPr>
        <w:pStyle w:val="B&amp;B Heading 2"/>
        <w:keepNext w:val="0"/>
        <w:widowControl w:val="0"/>
        <w:numPr>
          <w:ilvl w:val="0"/>
          <w:numId w:val="13"/>
        </w:numPr>
        <w:bidi w:val="0"/>
        <w:spacing w:line="276" w:lineRule="auto"/>
        <w:ind w:right="0"/>
        <w:jc w:val="both"/>
        <w:rPr>
          <w:b w:val="0"/>
          <w:bCs w:val="0"/>
          <w:rtl w:val="0"/>
          <w:lang w:val="da-DK"/>
        </w:rPr>
      </w:pPr>
      <w:r>
        <w:rPr>
          <w:b w:val="0"/>
          <w:bCs w:val="0"/>
          <w:rtl w:val="0"/>
          <w:lang w:val="da-DK"/>
        </w:rPr>
        <w:t>En beskrivelse af karakteren af bruddet, herunder kategorierne og det omtrentlige antal ber</w:t>
      </w:r>
      <w:r>
        <w:rPr>
          <w:b w:val="0"/>
          <w:bCs w:val="0"/>
          <w:rtl w:val="0"/>
          <w:lang w:val="da-DK"/>
        </w:rPr>
        <w:t>ø</w:t>
      </w:r>
      <w:r>
        <w:rPr>
          <w:b w:val="0"/>
          <w:bCs w:val="0"/>
          <w:rtl w:val="0"/>
          <w:lang w:val="da-DK"/>
        </w:rPr>
        <w:t>rte registrerede og registreringer af personoplysninger.</w:t>
      </w:r>
    </w:p>
    <w:p>
      <w:pPr>
        <w:pStyle w:val="B&amp;B Body Text Indent 2"/>
        <w:numPr>
          <w:ilvl w:val="0"/>
          <w:numId w:val="14"/>
        </w:numPr>
        <w:bidi w:val="0"/>
        <w:spacing w:line="276" w:lineRule="auto"/>
        <w:ind w:right="0"/>
        <w:jc w:val="both"/>
        <w:rPr>
          <w:rtl w:val="0"/>
          <w:lang w:val="da-DK"/>
        </w:rPr>
      </w:pPr>
      <w:r>
        <w:rPr>
          <w:rtl w:val="0"/>
          <w:lang w:val="da-DK"/>
        </w:rPr>
        <w:t>Navn p</w:t>
      </w:r>
      <w:r>
        <w:rPr>
          <w:rtl w:val="0"/>
          <w:lang w:val="da-DK"/>
        </w:rPr>
        <w:t xml:space="preserve">å </w:t>
      </w:r>
      <w:r>
        <w:rPr>
          <w:rtl w:val="0"/>
          <w:lang w:val="da-DK"/>
        </w:rPr>
        <w:t>og kontaktoplysninger for databeskyttelsesr</w:t>
      </w:r>
      <w:r>
        <w:rPr>
          <w:rtl w:val="0"/>
          <w:lang w:val="da-DK"/>
        </w:rPr>
        <w:t>å</w:t>
      </w:r>
      <w:r>
        <w:rPr>
          <w:rtl w:val="0"/>
          <w:lang w:val="da-DK"/>
        </w:rPr>
        <w:t>dgiveren.</w:t>
      </w:r>
    </w:p>
    <w:p>
      <w:pPr>
        <w:pStyle w:val="B&amp;B Body Text Indent 2"/>
        <w:numPr>
          <w:ilvl w:val="0"/>
          <w:numId w:val="14"/>
        </w:numPr>
        <w:bidi w:val="0"/>
        <w:spacing w:line="276" w:lineRule="auto"/>
        <w:ind w:right="0"/>
        <w:jc w:val="both"/>
        <w:rPr>
          <w:rtl w:val="0"/>
          <w:lang w:val="da-DK"/>
        </w:rPr>
      </w:pPr>
      <w:r>
        <w:rPr>
          <w:rtl w:val="0"/>
          <w:lang w:val="da-DK"/>
        </w:rPr>
        <w:t>En beskrivelse af de sandsynlige konsekvenser af bruddet.</w:t>
      </w:r>
    </w:p>
    <w:p>
      <w:pPr>
        <w:pStyle w:val="B&amp;B Body Text Indent 2"/>
        <w:numPr>
          <w:ilvl w:val="0"/>
          <w:numId w:val="14"/>
        </w:numPr>
        <w:bidi w:val="0"/>
        <w:spacing w:line="276" w:lineRule="auto"/>
        <w:ind w:right="0"/>
        <w:jc w:val="both"/>
        <w:rPr>
          <w:rtl w:val="0"/>
          <w:lang w:val="da-DK"/>
        </w:rPr>
      </w:pPr>
      <w:r>
        <w:rPr>
          <w:rtl w:val="0"/>
          <w:lang w:val="da-DK"/>
        </w:rPr>
        <w:t>En beskrivelse af den foranstaltninger, som Databehandleren eller underdatabehandleren har truffet eller foresl</w:t>
      </w:r>
      <w:r>
        <w:rPr>
          <w:rtl w:val="0"/>
          <w:lang w:val="da-DK"/>
        </w:rPr>
        <w:t>å</w:t>
      </w:r>
      <w:r>
        <w:rPr>
          <w:rtl w:val="0"/>
          <w:lang w:val="da-DK"/>
        </w:rPr>
        <w:t>r truffet for at h</w:t>
      </w:r>
      <w:r>
        <w:rPr>
          <w:rtl w:val="0"/>
          <w:lang w:val="da-DK"/>
        </w:rPr>
        <w:t>å</w:t>
      </w:r>
      <w:r>
        <w:rPr>
          <w:rtl w:val="0"/>
          <w:lang w:val="da-DK"/>
        </w:rPr>
        <w:t>ndtere bruddet, herunder foranstaltninger for at begr</w:t>
      </w:r>
      <w:r>
        <w:rPr>
          <w:rtl w:val="0"/>
          <w:lang w:val="da-DK"/>
        </w:rPr>
        <w:t>æ</w:t>
      </w:r>
      <w:r>
        <w:rPr>
          <w:rtl w:val="0"/>
          <w:lang w:val="da-DK"/>
        </w:rPr>
        <w:t xml:space="preserve">nse dets mulige skadevirkninger.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9.3</w:t>
        <w:tab/>
        <w:tab/>
        <w:t>For s</w:t>
      </w:r>
      <w:r>
        <w:rPr>
          <w:b w:val="0"/>
          <w:bCs w:val="0"/>
          <w:rtl w:val="0"/>
          <w:lang w:val="da-DK"/>
        </w:rPr>
        <w:t xml:space="preserve">å </w:t>
      </w:r>
      <w:r>
        <w:rPr>
          <w:b w:val="0"/>
          <w:bCs w:val="0"/>
          <w:rtl w:val="0"/>
          <w:lang w:val="da-DK"/>
        </w:rPr>
        <w:t>vidt det ikke er muligt at give de i pkt. 9.2 anf</w:t>
      </w:r>
      <w:r>
        <w:rPr>
          <w:b w:val="0"/>
          <w:bCs w:val="0"/>
          <w:rtl w:val="0"/>
          <w:lang w:val="da-DK"/>
        </w:rPr>
        <w:t>ø</w:t>
      </w:r>
      <w:r>
        <w:rPr>
          <w:b w:val="0"/>
          <w:bCs w:val="0"/>
          <w:rtl w:val="0"/>
          <w:lang w:val="da-DK"/>
        </w:rPr>
        <w:t>rte oplysninger samlet, kan oplysningerne meddeles trinvist uden un</w:t>
      </w:r>
      <w:r>
        <w:rPr>
          <w:b w:val="0"/>
          <w:bCs w:val="0"/>
          <w:rtl w:val="0"/>
          <w:lang w:val="da-DK"/>
        </w:rPr>
        <w:t>ø</w:t>
      </w:r>
      <w:r>
        <w:rPr>
          <w:b w:val="0"/>
          <w:bCs w:val="0"/>
          <w:rtl w:val="0"/>
          <w:lang w:val="da-DK"/>
        </w:rPr>
        <w:t>dig yderligere forsinkelse.</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9.4</w:t>
        <w:tab/>
        <w:tab/>
        <w:t>Tilsvarende er underdatabehandlere p</w:t>
      </w:r>
      <w:r>
        <w:rPr>
          <w:b w:val="0"/>
          <w:bCs w:val="0"/>
          <w:rtl w:val="0"/>
          <w:lang w:val="da-DK"/>
        </w:rPr>
        <w:t>å</w:t>
      </w:r>
      <w:r>
        <w:rPr>
          <w:b w:val="0"/>
          <w:bCs w:val="0"/>
          <w:rtl w:val="0"/>
          <w:lang w:val="da-DK"/>
        </w:rPr>
        <w:t>lagt uden un</w:t>
      </w:r>
      <w:r>
        <w:rPr>
          <w:b w:val="0"/>
          <w:bCs w:val="0"/>
          <w:rtl w:val="0"/>
          <w:lang w:val="da-DK"/>
        </w:rPr>
        <w:t>ø</w:t>
      </w:r>
      <w:r>
        <w:rPr>
          <w:b w:val="0"/>
          <w:bCs w:val="0"/>
          <w:rtl w:val="0"/>
          <w:lang w:val="da-DK"/>
        </w:rPr>
        <w:t>dig forsinkelse at underrette Databehandleren i overensstemmelse med pkt. 9.2 og 9.3.</w:t>
      </w:r>
    </w:p>
    <w:p>
      <w:pPr>
        <w:pStyle w:val="B&amp;B Body Text Indent 2"/>
        <w:spacing w:line="276" w:lineRule="auto"/>
        <w:ind w:left="0" w:firstLine="0"/>
        <w:rPr>
          <w:lang w:val="da-DK"/>
        </w:rPr>
      </w:pPr>
    </w:p>
    <w:p>
      <w:pPr>
        <w:pStyle w:val="heading 1"/>
        <w:numPr>
          <w:ilvl w:val="0"/>
          <w:numId w:val="15"/>
        </w:numPr>
        <w:bidi w:val="0"/>
        <w:spacing w:line="276" w:lineRule="auto"/>
        <w:ind w:right="0"/>
        <w:jc w:val="both"/>
        <w:rPr>
          <w:rtl w:val="0"/>
          <w:lang w:val="da-DK"/>
        </w:rPr>
      </w:pPr>
      <w:r>
        <w:rPr>
          <w:rtl w:val="0"/>
          <w:lang w:val="da-DK"/>
        </w:rPr>
        <w:t xml:space="preserve">Tavshedspligt </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10.1</w:t>
        <w:tab/>
        <w:tab/>
        <w:t>Databehandleren skal holde personoplysningerne fortrolige, og er s</w:t>
      </w:r>
      <w:r>
        <w:rPr>
          <w:b w:val="0"/>
          <w:bCs w:val="0"/>
          <w:rtl w:val="0"/>
          <w:lang w:val="da-DK"/>
        </w:rPr>
        <w:t>å</w:t>
      </w:r>
      <w:r>
        <w:rPr>
          <w:b w:val="0"/>
          <w:bCs w:val="0"/>
          <w:rtl w:val="0"/>
          <w:lang w:val="da-DK"/>
        </w:rPr>
        <w:t>ledes alene berettiget til at anvende personoplysningerne som led i opfyldelsen af sine forpligtelser og rettigheder i henhold til Aftalen.</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10.2</w:t>
        <w:tab/>
        <w:t>Databehandleren skal sikre, at de medarbejdere og eventuelle andre, herunder underdatabehandlere, der er autoriseret til at behandle de i Aftalen omfattede personoplysninger, er p</w:t>
      </w:r>
      <w:r>
        <w:rPr>
          <w:b w:val="0"/>
          <w:bCs w:val="0"/>
          <w:rtl w:val="0"/>
          <w:lang w:val="da-DK"/>
        </w:rPr>
        <w:t>å</w:t>
      </w:r>
      <w:r>
        <w:rPr>
          <w:b w:val="0"/>
          <w:bCs w:val="0"/>
          <w:rtl w:val="0"/>
          <w:lang w:val="da-DK"/>
        </w:rPr>
        <w:t>lagt tavshedspligt.</w:t>
      </w:r>
    </w:p>
    <w:p>
      <w:pPr>
        <w:pStyle w:val="B&amp;B Body Text Indent 2"/>
        <w:rPr>
          <w:lang w:val="da-DK"/>
        </w:rPr>
      </w:pPr>
    </w:p>
    <w:p>
      <w:pPr>
        <w:pStyle w:val="heading 1"/>
        <w:numPr>
          <w:ilvl w:val="0"/>
          <w:numId w:val="2"/>
        </w:numPr>
        <w:bidi w:val="0"/>
        <w:spacing w:line="276" w:lineRule="auto"/>
        <w:ind w:right="0"/>
        <w:jc w:val="both"/>
        <w:rPr>
          <w:rtl w:val="0"/>
          <w:lang w:val="da-DK"/>
        </w:rPr>
      </w:pPr>
      <w:r>
        <w:rPr>
          <w:rtl w:val="0"/>
          <w:lang w:val="da-DK"/>
        </w:rPr>
        <w:t>Varighed og oph</w:t>
      </w:r>
      <w:r>
        <w:rPr>
          <w:rtl w:val="0"/>
          <w:lang w:val="da-DK"/>
        </w:rPr>
        <w:t>ø</w:t>
      </w:r>
      <w:r>
        <w:rPr>
          <w:rtl w:val="0"/>
          <w:lang w:val="da-DK"/>
        </w:rPr>
        <w:t>r af databehandleraftalen</w:t>
      </w:r>
    </w:p>
    <w:p>
      <w:pPr>
        <w:pStyle w:val="B&amp;B Heading 2"/>
        <w:keepNext w:val="0"/>
        <w:widowControl w:val="0"/>
        <w:tabs>
          <w:tab w:val="left" w:pos="1134"/>
        </w:tabs>
        <w:spacing w:line="276" w:lineRule="auto"/>
        <w:rPr>
          <w:b w:val="0"/>
          <w:bCs w:val="0"/>
          <w:lang w:val="da-DK"/>
        </w:rPr>
      </w:pPr>
      <w:r>
        <w:rPr>
          <w:b w:val="0"/>
          <w:bCs w:val="0"/>
          <w:rtl w:val="0"/>
          <w:lang w:val="da-DK"/>
        </w:rPr>
        <w:t>11.1</w:t>
        <w:tab/>
        <w:t>Aftalen tr</w:t>
      </w:r>
      <w:r>
        <w:rPr>
          <w:b w:val="0"/>
          <w:bCs w:val="0"/>
          <w:rtl w:val="0"/>
          <w:lang w:val="da-DK"/>
        </w:rPr>
        <w:t>æ</w:t>
      </w:r>
      <w:r>
        <w:rPr>
          <w:b w:val="0"/>
          <w:bCs w:val="0"/>
          <w:rtl w:val="0"/>
          <w:lang w:val="da-DK"/>
        </w:rPr>
        <w:t>der i kraft ved Parternes underskrift af Databehandleraftalen.</w:t>
      </w:r>
    </w:p>
    <w:p>
      <w:pPr>
        <w:pStyle w:val="B&amp;B Heading 2"/>
        <w:keepNext w:val="0"/>
        <w:widowControl w:val="0"/>
        <w:tabs>
          <w:tab w:val="left" w:pos="1134"/>
        </w:tabs>
        <w:spacing w:line="276" w:lineRule="auto"/>
        <w:ind w:left="1128" w:hanging="1128"/>
        <w:rPr>
          <w:b w:val="0"/>
          <w:bCs w:val="0"/>
          <w:lang w:val="da-DK"/>
        </w:rPr>
      </w:pPr>
      <w:r>
        <w:rPr>
          <w:b w:val="0"/>
          <w:bCs w:val="0"/>
          <w:rtl w:val="0"/>
          <w:lang w:val="da-DK"/>
        </w:rPr>
        <w:t>11.2</w:t>
        <w:tab/>
        <w:t>Databehandleren er forpligtet af denne Aftale, s</w:t>
      </w:r>
      <w:r>
        <w:rPr>
          <w:b w:val="0"/>
          <w:bCs w:val="0"/>
          <w:rtl w:val="0"/>
          <w:lang w:val="da-DK"/>
        </w:rPr>
        <w:t xml:space="preserve">å </w:t>
      </w:r>
      <w:r>
        <w:rPr>
          <w:b w:val="0"/>
          <w:bCs w:val="0"/>
          <w:rtl w:val="0"/>
          <w:lang w:val="da-DK"/>
        </w:rPr>
        <w:t>l</w:t>
      </w:r>
      <w:r>
        <w:rPr>
          <w:b w:val="0"/>
          <w:bCs w:val="0"/>
          <w:rtl w:val="0"/>
          <w:lang w:val="da-DK"/>
        </w:rPr>
        <w:t>æ</w:t>
      </w:r>
      <w:r>
        <w:rPr>
          <w:b w:val="0"/>
          <w:bCs w:val="0"/>
          <w:rtl w:val="0"/>
          <w:lang w:val="da-DK"/>
        </w:rPr>
        <w:t>nge Databehandleren behandler personoplysninger p</w:t>
      </w:r>
      <w:r>
        <w:rPr>
          <w:b w:val="0"/>
          <w:bCs w:val="0"/>
          <w:rtl w:val="0"/>
          <w:lang w:val="da-DK"/>
        </w:rPr>
        <w:t xml:space="preserve">å </w:t>
      </w:r>
      <w:r>
        <w:rPr>
          <w:b w:val="0"/>
          <w:bCs w:val="0"/>
          <w:rtl w:val="0"/>
          <w:lang w:val="da-DK"/>
        </w:rPr>
        <w:t>vegne af den Dataansvarlige. S</w:t>
      </w:r>
      <w:r>
        <w:rPr>
          <w:b w:val="0"/>
          <w:bCs w:val="0"/>
          <w:rtl w:val="0"/>
          <w:lang w:val="da-DK"/>
        </w:rPr>
        <w:t>å</w:t>
      </w:r>
      <w:r>
        <w:rPr>
          <w:b w:val="0"/>
          <w:bCs w:val="0"/>
          <w:rtl w:val="0"/>
          <w:lang w:val="da-DK"/>
        </w:rPr>
        <w:t>fremt Databehandleren oph</w:t>
      </w:r>
      <w:r>
        <w:rPr>
          <w:b w:val="0"/>
          <w:bCs w:val="0"/>
          <w:rtl w:val="0"/>
          <w:lang w:val="da-DK"/>
        </w:rPr>
        <w:t>ø</w:t>
      </w:r>
      <w:r>
        <w:rPr>
          <w:b w:val="0"/>
          <w:bCs w:val="0"/>
          <w:rtl w:val="0"/>
          <w:lang w:val="da-DK"/>
        </w:rPr>
        <w:t>rer med at levere services til den Dataansvarlige, skal den Dataansvarlige snarest muligt og senest 14 dage efter oph</w:t>
      </w:r>
      <w:r>
        <w:rPr>
          <w:b w:val="0"/>
          <w:bCs w:val="0"/>
          <w:rtl w:val="0"/>
          <w:lang w:val="da-DK"/>
        </w:rPr>
        <w:t>ø</w:t>
      </w:r>
      <w:r>
        <w:rPr>
          <w:b w:val="0"/>
          <w:bCs w:val="0"/>
          <w:rtl w:val="0"/>
          <w:lang w:val="da-DK"/>
        </w:rPr>
        <w:t>ret, oplyse Databehandleren skriftligt, hvorledes Databehandleren skal forholde sig til de behandlede personoplysninger. 30 dage efter oph</w:t>
      </w:r>
      <w:r>
        <w:rPr>
          <w:b w:val="0"/>
          <w:bCs w:val="0"/>
          <w:rtl w:val="0"/>
          <w:lang w:val="da-DK"/>
        </w:rPr>
        <w:t>ø</w:t>
      </w:r>
      <w:r>
        <w:rPr>
          <w:b w:val="0"/>
          <w:bCs w:val="0"/>
          <w:rtl w:val="0"/>
          <w:lang w:val="da-DK"/>
        </w:rPr>
        <w:t>ret af Databehandleraftalen er Databehandleren berettiget til at slette alle personoplysninger, som er blevet behandlet p</w:t>
      </w:r>
      <w:r>
        <w:rPr>
          <w:b w:val="0"/>
          <w:bCs w:val="0"/>
          <w:rtl w:val="0"/>
          <w:lang w:val="da-DK"/>
        </w:rPr>
        <w:t xml:space="preserve">å </w:t>
      </w:r>
      <w:r>
        <w:rPr>
          <w:b w:val="0"/>
          <w:bCs w:val="0"/>
          <w:rtl w:val="0"/>
          <w:lang w:val="da-DK"/>
        </w:rPr>
        <w:t xml:space="preserve">vegne af den Dataansvarlige. </w:t>
      </w:r>
    </w:p>
    <w:p>
      <w:pPr>
        <w:pStyle w:val="B&amp;B Heading 2"/>
        <w:keepNext w:val="0"/>
        <w:widowControl w:val="0"/>
        <w:tabs>
          <w:tab w:val="left" w:pos="1134"/>
        </w:tabs>
        <w:spacing w:line="276" w:lineRule="auto"/>
        <w:ind w:left="1128" w:hanging="1128"/>
        <w:rPr>
          <w:b w:val="0"/>
          <w:bCs w:val="0"/>
          <w:lang w:val="da-DK"/>
        </w:rPr>
      </w:pPr>
    </w:p>
    <w:p>
      <w:pPr>
        <w:pStyle w:val="heading 1"/>
        <w:numPr>
          <w:ilvl w:val="0"/>
          <w:numId w:val="2"/>
        </w:numPr>
      </w:pPr>
      <w:r>
        <w:rPr>
          <w:rtl w:val="0"/>
          <w:lang w:val="en-US"/>
        </w:rPr>
        <w:t>Bilag</w:t>
      </w:r>
    </w:p>
    <w:p>
      <w:pPr>
        <w:pStyle w:val="Brødtekst"/>
        <w:ind w:left="1134" w:firstLine="0"/>
      </w:pPr>
      <w:r>
        <w:rPr>
          <w:rtl w:val="0"/>
          <w:lang w:val="da-DK"/>
        </w:rPr>
        <w:t>Bilag 1: Underdatabehandleraftale (Curanet)</w:t>
      </w:r>
    </w:p>
    <w:p>
      <w:pPr>
        <w:pStyle w:val="Brødtekst"/>
        <w:ind w:left="1134" w:firstLine="0"/>
        <w:rPr>
          <w:lang w:val="da-DK"/>
        </w:rPr>
      </w:pPr>
      <w:r>
        <w:rPr>
          <w:rtl w:val="0"/>
          <w:lang w:val="da-DK"/>
        </w:rPr>
        <w:t xml:space="preserve">Bilag 3: </w:t>
      </w:r>
      <w:r>
        <w:rPr>
          <w:rtl w:val="0"/>
          <w:lang w:val="da-DK"/>
        </w:rPr>
        <w:t>Underdatabehandleraftale</w:t>
      </w:r>
      <w:r>
        <w:rPr>
          <w:rtl w:val="0"/>
          <w:lang w:val="da-DK"/>
        </w:rPr>
        <w:t xml:space="preserve"> (Dinero)</w:t>
      </w:r>
    </w:p>
    <w:p>
      <w:pPr>
        <w:pStyle w:val="Brødtekst"/>
        <w:ind w:left="1134" w:firstLine="0"/>
        <w:rPr>
          <w:lang w:val="da-DK"/>
        </w:rPr>
      </w:pPr>
      <w:r>
        <w:rPr>
          <w:rtl w:val="0"/>
          <w:lang w:val="da-DK"/>
        </w:rPr>
        <w:t xml:space="preserve">Bilag 3: </w:t>
      </w:r>
      <w:r>
        <w:rPr>
          <w:rtl w:val="0"/>
          <w:lang w:val="da-DK"/>
        </w:rPr>
        <w:t>Underdatabehandleraftale</w:t>
      </w:r>
      <w:r>
        <w:rPr>
          <w:rtl w:val="0"/>
          <w:lang w:val="da-DK"/>
        </w:rPr>
        <w:t xml:space="preserve"> (HubSpot)</w:t>
      </w:r>
    </w:p>
    <w:p>
      <w:pPr>
        <w:pStyle w:val="Brødtekst"/>
        <w:ind w:left="1134" w:firstLine="0"/>
      </w:pPr>
      <w:r>
        <w:rPr>
          <w:rtl w:val="0"/>
          <w:lang w:val="da-DK"/>
        </w:rPr>
        <w:t xml:space="preserve">Bilag 3: </w:t>
      </w:r>
      <w:r>
        <w:rPr>
          <w:rtl w:val="0"/>
          <w:lang w:val="da-DK"/>
        </w:rPr>
        <w:t>Underdatabehandleraftale</w:t>
      </w:r>
      <w:r>
        <w:rPr>
          <w:rtl w:val="0"/>
          <w:lang w:val="da-DK"/>
        </w:rPr>
        <w:t xml:space="preserve"> (MailChimp)</w:t>
      </w:r>
    </w:p>
    <w:p>
      <w:pPr>
        <w:pStyle w:val="Brødtekst"/>
        <w:ind w:left="1134" w:firstLine="0"/>
      </w:pPr>
      <w:r>
        <w:rPr>
          <w:rtl w:val="0"/>
          <w:lang w:val="da-DK"/>
        </w:rPr>
        <w:t xml:space="preserve">Bilag </w:t>
      </w:r>
      <w:r>
        <w:rPr>
          <w:rtl w:val="0"/>
          <w:lang w:val="da-DK"/>
        </w:rPr>
        <w:t>5</w:t>
      </w:r>
      <w:r>
        <w:rPr>
          <w:rtl w:val="0"/>
          <w:lang w:val="da-DK"/>
        </w:rPr>
        <w:t>: Sikringsmilj</w:t>
      </w:r>
      <w:r>
        <w:rPr>
          <w:rtl w:val="0"/>
          <w:lang w:val="da-DK"/>
        </w:rPr>
        <w:t>ø</w:t>
      </w:r>
      <w:r>
        <w:rPr>
          <w:rtl w:val="0"/>
          <w:lang w:val="da-DK"/>
        </w:rPr>
        <w:t xml:space="preserve"> (Curanet)</w:t>
      </w:r>
    </w:p>
    <w:p>
      <w:pPr>
        <w:pStyle w:val="B&amp;B Body Text Indent 2"/>
        <w:rPr>
          <w:lang w:val="da-DK"/>
        </w:rPr>
      </w:pPr>
    </w:p>
    <w:p>
      <w:pPr>
        <w:pStyle w:val="heading 1"/>
        <w:numPr>
          <w:ilvl w:val="0"/>
          <w:numId w:val="2"/>
        </w:numPr>
        <w:bidi w:val="0"/>
        <w:ind w:right="0"/>
        <w:jc w:val="both"/>
        <w:rPr>
          <w:rtl w:val="0"/>
          <w:lang w:val="da-DK"/>
        </w:rPr>
      </w:pPr>
      <w:r>
        <w:rPr>
          <w:rtl w:val="0"/>
          <w:lang w:val="da-DK"/>
        </w:rPr>
        <w:t>Underskrift</w:t>
      </w:r>
    </w:p>
    <w:p>
      <w:pPr>
        <w:pStyle w:val="Brødtekst"/>
        <w:tabs>
          <w:tab w:val="left" w:pos="1134"/>
        </w:tabs>
        <w:spacing w:line="276" w:lineRule="auto"/>
        <w:ind w:left="1134" w:hanging="1134"/>
      </w:pPr>
      <w:r>
        <w:rPr>
          <w:rtl w:val="0"/>
          <w:lang w:val="da-DK"/>
        </w:rPr>
        <w:t>13.1</w:t>
        <w:tab/>
        <w:t>Ovenst</w:t>
      </w:r>
      <w:r>
        <w:rPr>
          <w:rtl w:val="0"/>
          <w:lang w:val="da-DK"/>
        </w:rPr>
        <w:t>å</w:t>
      </w:r>
      <w:r>
        <w:rPr>
          <w:rtl w:val="0"/>
          <w:lang w:val="da-DK"/>
        </w:rPr>
        <w:t>ende tiltr</w:t>
      </w:r>
      <w:r>
        <w:rPr>
          <w:rtl w:val="0"/>
          <w:lang w:val="da-DK"/>
        </w:rPr>
        <w:t>æ</w:t>
      </w:r>
      <w:r>
        <w:rPr>
          <w:rtl w:val="0"/>
          <w:lang w:val="da-DK"/>
        </w:rPr>
        <w:t>des hermed med virkning fra Parternes underskrift.</w:t>
      </w:r>
    </w:p>
    <w:tbl>
      <w:tblPr>
        <w:tblW w:w="7950" w:type="dxa"/>
        <w:jc w:val="left"/>
        <w:tblInd w:w="12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44"/>
        <w:gridCol w:w="567"/>
        <w:gridCol w:w="3839"/>
      </w:tblGrid>
      <w:tr>
        <w:tblPrEx>
          <w:shd w:val="clear" w:color="auto" w:fill="d0ddef"/>
        </w:tblPrEx>
        <w:trPr>
          <w:trHeight w:val="350" w:hRule="atLeast"/>
        </w:trPr>
        <w:tc>
          <w:tcPr>
            <w:tcW w:type="dxa" w:w="3544"/>
            <w:tcBorders>
              <w:top w:val="nil"/>
              <w:left w:val="nil"/>
              <w:bottom w:val="nil"/>
              <w:right w:val="nil"/>
            </w:tcBorders>
            <w:shd w:val="clear" w:color="auto" w:fill="auto"/>
            <w:tcMar>
              <w:top w:type="dxa" w:w="80"/>
              <w:left w:type="dxa" w:w="80"/>
              <w:bottom w:type="dxa" w:w="80"/>
              <w:right w:type="dxa" w:w="80"/>
            </w:tcMar>
            <w:vAlign w:val="center"/>
          </w:tcPr>
          <w:p>
            <w:pPr>
              <w:pStyle w:val="Brødtekst"/>
            </w:pPr>
            <w:r>
              <w:rPr>
                <w:rFonts w:cs="Arial Unicode MS" w:eastAsia="Arial Unicode MS"/>
                <w:rtl w:val="0"/>
                <w:lang w:val="da-DK"/>
              </w:rPr>
              <w:t>For den Dataansvarlige</w:t>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3839"/>
            <w:tcBorders>
              <w:top w:val="nil"/>
              <w:left w:val="nil"/>
              <w:bottom w:val="nil"/>
              <w:right w:val="nil"/>
            </w:tcBorders>
            <w:shd w:val="clear" w:color="auto" w:fill="auto"/>
            <w:tcMar>
              <w:top w:type="dxa" w:w="80"/>
              <w:left w:type="dxa" w:w="80"/>
              <w:bottom w:type="dxa" w:w="80"/>
              <w:right w:type="dxa" w:w="80"/>
            </w:tcMar>
            <w:vAlign w:val="center"/>
          </w:tcPr>
          <w:p>
            <w:pPr>
              <w:pStyle w:val="Brødtekst"/>
            </w:pPr>
            <w:r>
              <w:rPr>
                <w:rFonts w:cs="Arial Unicode MS" w:eastAsia="Arial Unicode MS"/>
                <w:rtl w:val="0"/>
                <w:lang w:val="da-DK"/>
              </w:rPr>
              <w:t>For Databehandleren</w:t>
            </w:r>
          </w:p>
        </w:tc>
      </w:tr>
      <w:tr>
        <w:tblPrEx>
          <w:shd w:val="clear" w:color="auto" w:fill="d0ddef"/>
        </w:tblPrEx>
        <w:trPr>
          <w:trHeight w:val="600" w:hRule="atLeast"/>
        </w:trPr>
        <w:tc>
          <w:tcPr>
            <w:tcW w:type="dxa" w:w="3544"/>
            <w:tcBorders>
              <w:top w:val="nil"/>
              <w:left w:val="nil"/>
              <w:bottom w:val="nil"/>
              <w:right w:val="nil"/>
            </w:tcBorders>
            <w:shd w:val="clear" w:color="auto" w:fill="auto"/>
            <w:tcMar>
              <w:top w:type="dxa" w:w="80"/>
              <w:left w:type="dxa" w:w="80"/>
              <w:bottom w:type="dxa" w:w="80"/>
              <w:right w:type="dxa" w:w="80"/>
            </w:tcMar>
            <w:vAlign w:val="center"/>
          </w:tcPr>
          <w:p>
            <w:pPr>
              <w:pStyle w:val="Brødtekst"/>
            </w:pPr>
            <w:r>
              <w:rPr>
                <w:rFonts w:cs="Arial Unicode MS" w:eastAsia="Arial Unicode MS"/>
                <w:rtl w:val="0"/>
                <w:lang w:val="da-DK"/>
              </w:rPr>
              <w:t xml:space="preserve">By, den </w:t>
            </w:r>
            <w:r>
              <w:rPr/>
            </w: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3839"/>
            <w:tcBorders>
              <w:top w:val="nil"/>
              <w:left w:val="nil"/>
              <w:bottom w:val="nil"/>
              <w:right w:val="nil"/>
            </w:tcBorders>
            <w:shd w:val="clear" w:color="auto" w:fill="auto"/>
            <w:tcMar>
              <w:top w:type="dxa" w:w="80"/>
              <w:left w:type="dxa" w:w="80"/>
              <w:bottom w:type="dxa" w:w="80"/>
              <w:right w:type="dxa" w:w="80"/>
            </w:tcMar>
            <w:vAlign w:val="center"/>
          </w:tcPr>
          <w:p>
            <w:pPr>
              <w:pStyle w:val="Brødtekst"/>
            </w:pPr>
            <w:r>
              <w:rPr>
                <w:rFonts w:cs="Arial Unicode MS" w:eastAsia="Arial Unicode MS"/>
                <w:rtl w:val="0"/>
                <w:lang w:val="da-DK"/>
              </w:rPr>
              <w:t xml:space="preserve">By, den </w:t>
            </w:r>
            <w:r>
              <w:rPr/>
            </w:r>
          </w:p>
        </w:tc>
      </w:tr>
      <w:tr>
        <w:tblPrEx>
          <w:shd w:val="clear" w:color="auto" w:fill="d0ddef"/>
        </w:tblPrEx>
        <w:trPr>
          <w:trHeight w:val="350" w:hRule="atLeast"/>
        </w:trPr>
        <w:tc>
          <w:tcPr>
            <w:tcW w:type="dxa" w:w="3544"/>
            <w:tcBorders>
              <w:top w:val="nil"/>
              <w:left w:val="nil"/>
              <w:bottom w:val="nil"/>
              <w:right w:val="nil"/>
            </w:tcBorders>
            <w:shd w:val="clear" w:color="auto" w:fill="auto"/>
            <w:tcMar>
              <w:top w:type="dxa" w:w="80"/>
              <w:left w:type="dxa" w:w="80"/>
              <w:bottom w:type="dxa" w:w="80"/>
              <w:right w:type="dxa" w:w="80"/>
            </w:tcMar>
            <w:vAlign w:val="center"/>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3839"/>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350" w:hRule="atLeast"/>
        </w:trPr>
        <w:tc>
          <w:tcPr>
            <w:tcW w:type="dxa" w:w="3544"/>
            <w:tcBorders>
              <w:top w:val="nil"/>
              <w:left w:val="nil"/>
              <w:bottom w:val="single" w:color="000000" w:sz="12" w:space="0" w:shadow="0" w:frame="0"/>
              <w:right w:val="nil"/>
            </w:tcBorders>
            <w:shd w:val="clear" w:color="auto" w:fill="auto"/>
            <w:tcMar>
              <w:top w:type="dxa" w:w="80"/>
              <w:left w:type="dxa" w:w="80"/>
              <w:bottom w:type="dxa" w:w="80"/>
              <w:right w:type="dxa" w:w="80"/>
            </w:tcMar>
            <w:vAlign w:val="center"/>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3839"/>
            <w:tcBorders>
              <w:top w:val="nil"/>
              <w:left w:val="nil"/>
              <w:bottom w:val="single" w:color="000000" w:sz="12"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80" w:hRule="atLeast"/>
        </w:trPr>
        <w:tc>
          <w:tcPr>
            <w:tcW w:type="dxa" w:w="3544"/>
            <w:tcBorders>
              <w:top w:val="single" w:color="000000" w:sz="12" w:space="0" w:shadow="0" w:frame="0"/>
              <w:left w:val="nil"/>
              <w:bottom w:val="nil"/>
              <w:right w:val="nil"/>
            </w:tcBorders>
            <w:shd w:val="clear" w:color="auto" w:fill="auto"/>
            <w:tcMar>
              <w:top w:type="dxa" w:w="80"/>
              <w:left w:type="dxa" w:w="80"/>
              <w:bottom w:type="dxa" w:w="80"/>
              <w:right w:type="dxa" w:w="80"/>
            </w:tcMar>
            <w:vAlign w:val="center"/>
          </w:tcPr>
          <w:p/>
        </w:tc>
        <w:tc>
          <w:tcPr>
            <w:tcW w:type="dxa" w:w="567"/>
            <w:tcBorders>
              <w:top w:val="nil"/>
              <w:left w:val="nil"/>
              <w:bottom w:val="nil"/>
              <w:right w:val="nil"/>
            </w:tcBorders>
            <w:shd w:val="clear" w:color="auto" w:fill="auto"/>
            <w:tcMar>
              <w:top w:type="dxa" w:w="80"/>
              <w:left w:type="dxa" w:w="80"/>
              <w:bottom w:type="dxa" w:w="80"/>
              <w:right w:type="dxa" w:w="80"/>
            </w:tcMar>
            <w:vAlign w:val="top"/>
          </w:tcPr>
          <w:p/>
        </w:tc>
        <w:tc>
          <w:tcPr>
            <w:tcW w:type="dxa" w:w="3839"/>
            <w:tcBorders>
              <w:top w:val="single" w:color="000000" w:sz="12" w:space="0" w:shadow="0" w:frame="0"/>
              <w:left w:val="nil"/>
              <w:bottom w:val="nil"/>
              <w:right w:val="nil"/>
            </w:tcBorders>
            <w:shd w:val="clear" w:color="auto" w:fill="auto"/>
            <w:tcMar>
              <w:top w:type="dxa" w:w="80"/>
              <w:left w:type="dxa" w:w="80"/>
              <w:bottom w:type="dxa" w:w="80"/>
              <w:right w:type="dxa" w:w="80"/>
            </w:tcMar>
            <w:vAlign w:val="center"/>
          </w:tcPr>
          <w:p>
            <w:pPr>
              <w:pStyle w:val="Brødtekst"/>
              <w:tabs>
                <w:tab w:val="left" w:pos="1134"/>
              </w:tabs>
              <w:spacing w:line="276" w:lineRule="auto"/>
            </w:pPr>
            <w:r>
              <w:rPr>
                <w:i w:val="1"/>
                <w:iCs w:val="1"/>
                <w:rtl w:val="0"/>
                <w:lang w:val="da-DK"/>
              </w:rPr>
              <w:t>Mikki Dall N</w:t>
            </w:r>
            <w:r>
              <w:rPr>
                <w:i w:val="1"/>
                <w:iCs w:val="1"/>
                <w:rtl w:val="0"/>
                <w:lang w:val="da-DK"/>
              </w:rPr>
              <w:t>ø</w:t>
            </w:r>
            <w:r>
              <w:rPr>
                <w:i w:val="1"/>
                <w:iCs w:val="1"/>
                <w:rtl w:val="0"/>
                <w:lang w:val="da-DK"/>
              </w:rPr>
              <w:t>rgaard</w:t>
            </w:r>
          </w:p>
        </w:tc>
      </w:tr>
    </w:tbl>
    <w:p>
      <w:pPr>
        <w:pStyle w:val="Brødtekst"/>
        <w:widowControl w:val="0"/>
        <w:tabs>
          <w:tab w:val="left" w:pos="1134"/>
        </w:tabs>
        <w:ind w:left="1134" w:hanging="1134"/>
      </w:pPr>
      <w:r/>
    </w:p>
    <w:sectPr>
      <w:headerReference w:type="default" r:id="rId4"/>
      <w:footerReference w:type="default" r:id="rId5"/>
      <w:pgSz w:w="11900" w:h="16840" w:orient="portrait"/>
      <w:pgMar w:top="1985" w:right="1134" w:bottom="1701" w:left="113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libri Light">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808080" w:sz="18" w:space="0" w:shadow="0" w:frame="0"/>
        <w:left w:val="nil"/>
        <w:bottom w:val="nil"/>
        <w:right w:val="nil"/>
      </w:pBdr>
      <w:tabs>
        <w:tab w:val="right" w:pos="9612"/>
        <w:tab w:val="clear" w:pos="9638"/>
      </w:tabs>
      <w:spacing w:after="0"/>
      <w:jc w:val="right"/>
      <w:rPr>
        <w:sz w:val="18"/>
        <w:szCs w:val="18"/>
      </w:rPr>
    </w:pPr>
  </w:p>
  <w:p>
    <w:pPr>
      <w:pStyle w:val="footer"/>
      <w:tabs>
        <w:tab w:val="right" w:pos="9612"/>
        <w:tab w:val="clear" w:pos="9638"/>
      </w:tabs>
      <w:jc w:val="right"/>
    </w:pPr>
    <w:r>
      <w:rPr>
        <w:rFonts w:ascii="Calibri Light" w:hAnsi="Calibri Light"/>
        <w:sz w:val="22"/>
        <w:szCs w:val="22"/>
        <w:rtl w:val="0"/>
        <w:lang w:val="en-US"/>
      </w:rPr>
      <w:t xml:space="preserve">Side </w:t>
    </w:r>
    <w:r>
      <w:rPr>
        <w:rFonts w:ascii="Calibri Light" w:cs="Calibri Light" w:hAnsi="Calibri Light" w:eastAsia="Calibri Light"/>
        <w:sz w:val="22"/>
        <w:szCs w:val="22"/>
        <w:rtl w:val="0"/>
      </w:rPr>
      <w:fldChar w:fldCharType="begin" w:fldLock="0"/>
    </w:r>
    <w:r>
      <w:rPr>
        <w:rFonts w:ascii="Calibri Light" w:cs="Calibri Light" w:hAnsi="Calibri Light" w:eastAsia="Calibri Light"/>
        <w:sz w:val="22"/>
        <w:szCs w:val="22"/>
        <w:rtl w:val="0"/>
      </w:rPr>
      <w:instrText xml:space="preserve"> PAGE </w:instrText>
    </w:r>
    <w:r>
      <w:rPr>
        <w:rFonts w:ascii="Calibri Light" w:cs="Calibri Light" w:hAnsi="Calibri Light" w:eastAsia="Calibri Light"/>
        <w:sz w:val="22"/>
        <w:szCs w:val="22"/>
        <w:rtl w:val="0"/>
      </w:rPr>
      <w:fldChar w:fldCharType="separate" w:fldLock="0"/>
    </w:r>
    <w:r>
      <w:rPr>
        <w:rFonts w:ascii="Calibri Light" w:cs="Calibri Light" w:hAnsi="Calibri Light" w:eastAsia="Calibri Light"/>
        <w:sz w:val="22"/>
        <w:szCs w:val="22"/>
        <w:rtl w:val="0"/>
      </w:rPr>
    </w:r>
    <w:r>
      <w:rPr>
        <w:rFonts w:ascii="Calibri Light" w:cs="Calibri Light" w:hAnsi="Calibri Light" w:eastAsia="Calibri Light"/>
        <w:sz w:val="22"/>
        <w:szCs w:val="22"/>
        <w:rtl w:val="0"/>
      </w:rPr>
      <w:fldChar w:fldCharType="end" w:fldLock="0"/>
    </w:r>
    <w:r>
      <w:rPr>
        <w:rFonts w:ascii="Calibri Light" w:hAnsi="Calibri Light"/>
        <w:sz w:val="22"/>
        <w:szCs w:val="22"/>
        <w:rtl w:val="0"/>
        <w:lang w:val="en-US"/>
      </w:rPr>
      <w:t xml:space="preserve"> af </w:t>
    </w:r>
    <w:r>
      <w:rPr>
        <w:rFonts w:ascii="Calibri Light" w:cs="Calibri Light" w:hAnsi="Calibri Light" w:eastAsia="Calibri Light"/>
        <w:sz w:val="22"/>
        <w:szCs w:val="22"/>
        <w:rtl w:val="0"/>
      </w:rPr>
      <w:fldChar w:fldCharType="begin" w:fldLock="0"/>
    </w:r>
    <w:r>
      <w:rPr>
        <w:rFonts w:ascii="Calibri Light" w:cs="Calibri Light" w:hAnsi="Calibri Light" w:eastAsia="Calibri Light"/>
        <w:sz w:val="22"/>
        <w:szCs w:val="22"/>
        <w:rtl w:val="0"/>
      </w:rPr>
      <w:instrText xml:space="preserve"> NUMPAGES </w:instrText>
    </w:r>
    <w:r>
      <w:rPr>
        <w:rFonts w:ascii="Calibri Light" w:cs="Calibri Light" w:hAnsi="Calibri Light" w:eastAsia="Calibri Light"/>
        <w:sz w:val="22"/>
        <w:szCs w:val="22"/>
        <w:rtl w:val="0"/>
      </w:rPr>
      <w:fldChar w:fldCharType="separate" w:fldLock="0"/>
    </w:r>
    <w:r>
      <w:rPr>
        <w:rFonts w:ascii="Calibri Light" w:cs="Calibri Light" w:hAnsi="Calibri Light" w:eastAsia="Calibri Light"/>
        <w:sz w:val="22"/>
        <w:szCs w:val="22"/>
        <w:rtl w:val="0"/>
      </w:rPr>
    </w:r>
    <w:r>
      <w:rPr>
        <w:rFonts w:ascii="Calibri Light" w:cs="Calibri Light" w:hAnsi="Calibri Light" w:eastAsia="Calibri Light"/>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3930"/>
        <w:tab w:val="right" w:pos="9612"/>
        <w:tab w:val="clear" w:pos="9638"/>
      </w:tabs>
      <w:spacing w:after="0" w:line="276" w:lineRule="auto"/>
    </w:pPr>
    <w:r>
      <w:rPr>
        <w:rFonts w:ascii="Calibri Light" w:hAnsi="Calibri Light"/>
        <w:sz w:val="22"/>
        <w:szCs w:val="22"/>
        <w:rtl w:val="0"/>
        <w:lang w:val="da-DK"/>
      </w:rPr>
      <w:t>Gnist Marketing</w:t>
    </w:r>
    <w:r>
      <w:rPr>
        <w:rFonts w:ascii="Calibri Light" w:hAnsi="Calibri Light" w:hint="default"/>
        <w:sz w:val="22"/>
        <w:szCs w:val="22"/>
        <w:rtl w:val="0"/>
        <w:lang w:val="da-DK"/>
      </w:rPr>
      <w:t xml:space="preserve"> – </w:t>
    </w:r>
    <w:r>
      <w:rPr>
        <w:rFonts w:ascii="Calibri Light" w:hAnsi="Calibri Light"/>
        <w:sz w:val="22"/>
        <w:szCs w:val="22"/>
        <w:rtl w:val="0"/>
        <w:lang w:val="da-DK"/>
      </w:rPr>
      <w:t>Databehandleraftale</w:t>
      <w:tab/>
      <w:tab/>
      <w:tab/>
    </w:r>
    <w:r>
      <w:rPr>
        <w:rFonts w:ascii="Calibri Light" w:hAnsi="Calibri Light" w:hint="default"/>
        <w:sz w:val="22"/>
        <w:szCs w:val="22"/>
        <w:rtl w:val="0"/>
        <w:lang w:val="da-DK"/>
      </w:rPr>
      <w:t>—</w:t>
    </w:r>
    <w:r>
      <w:rPr>
        <w:rFonts w:ascii="Calibri Light" w:hAnsi="Calibri Light"/>
        <w:sz w:val="22"/>
        <w:szCs w:val="22"/>
        <w:rtl w:val="0"/>
        <w:lang w:val="da-DK"/>
      </w:rPr>
      <w:t>Indtast kunde</w:t>
    </w:r>
    <w:r>
      <w:rPr>
        <w:rFonts w:ascii="Calibri Light" w:hAnsi="Calibri Light" w:hint="default"/>
        <w:sz w:val="22"/>
        <w:szCs w:val="22"/>
        <w:rtl w:val="0"/>
        <w:lang w:val="da-DK"/>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ret format 1"/>
  </w:abstractNum>
  <w:abstractNum w:abstractNumId="1">
    <w:multiLevelType w:val="hybridMultilevel"/>
    <w:styleLink w:val="Importeret format 1"/>
    <w:lvl w:ilvl="0">
      <w:start w:val="1"/>
      <w:numFmt w:val="decimal"/>
      <w:suff w:val="tab"/>
      <w:lvlText w:val="%1."/>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94" w:hanging="14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94" w:hanging="14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854" w:hanging="18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214" w:hanging="22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214" w:hanging="22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574" w:hanging="25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934" w:hanging="29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2934" w:hanging="29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ret format 3"/>
  </w:abstractNum>
  <w:abstractNum w:abstractNumId="11">
    <w:multiLevelType w:val="hybridMultilevel"/>
    <w:styleLink w:val="Importeret format 3"/>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startOverride w:val="3"/>
    </w:lvlOverride>
  </w:num>
  <w:num w:numId="12">
    <w:abstractNumId w:val="11"/>
  </w:num>
  <w:num w:numId="13">
    <w:abstractNumId w:val="10"/>
  </w:num>
  <w:num w:numId="14">
    <w:abstractNumId w:val="10"/>
    <w:lvlOverride w:ilvl="0">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dansk" w:val="‘“(〔[{〈《「『【⦅〘〖«〝︵︷︹︻︽︿﹁﹃﹇﹙﹛﹝｢"/>
  <w:noLineBreaksBefore w:lang="dansk"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100" w:line="240" w:lineRule="auto"/>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100" w:line="240" w:lineRule="auto"/>
      <w:ind w:left="0" w:right="0" w:firstLine="0"/>
      <w:jc w:val="both"/>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rødtekst">
    <w:name w:val="Brødtekst"/>
    <w:next w:val="Brødtekst"/>
    <w:pPr>
      <w:keepNext w:val="0"/>
      <w:keepLines w:val="0"/>
      <w:pageBreakBefore w:val="0"/>
      <w:widowControl w:val="1"/>
      <w:shd w:val="clear" w:color="auto" w:fill="auto"/>
      <w:suppressAutoHyphens w:val="0"/>
      <w:bidi w:val="0"/>
      <w:spacing w:before="0" w:after="100" w:line="240" w:lineRule="auto"/>
      <w:ind w:left="0" w:right="0" w:firstLine="0"/>
      <w:jc w:val="both"/>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style>
  <w:style w:type="paragraph" w:styleId="heading 1">
    <w:name w:val="heading 1"/>
    <w:next w:val="Brødtekst"/>
    <w:pPr>
      <w:keepNext w:val="1"/>
      <w:keepLines w:val="1"/>
      <w:pageBreakBefore w:val="0"/>
      <w:widowControl w:val="1"/>
      <w:shd w:val="clear" w:color="auto" w:fill="auto"/>
      <w:suppressAutoHyphens w:val="0"/>
      <w:bidi w:val="0"/>
      <w:spacing w:before="100" w:after="100" w:line="240" w:lineRule="auto"/>
      <w:ind w:left="0" w:right="0" w:firstLine="0"/>
      <w:jc w:val="both"/>
      <w:outlineLvl w:val="0"/>
    </w:pPr>
    <w:rPr>
      <w:rFonts w:ascii="Calibri Light" w:cs="Arial Unicode MS" w:hAnsi="Calibri Light" w:eastAsia="Arial Unicode MS"/>
      <w:b w:val="0"/>
      <w:bCs w:val="0"/>
      <w:i w:val="0"/>
      <w:iCs w:val="0"/>
      <w:caps w:val="1"/>
      <w:strike w:val="0"/>
      <w:dstrike w:val="0"/>
      <w:outline w:val="0"/>
      <w:color w:val="000000"/>
      <w:spacing w:val="0"/>
      <w:kern w:val="0"/>
      <w:position w:val="0"/>
      <w:sz w:val="26"/>
      <w:szCs w:val="26"/>
      <w:u w:val="none" w:color="000000"/>
      <w:vertAlign w:val="baseline"/>
      <w:lang w:val="en-US"/>
      <w14:textFill>
        <w14:solidFill>
          <w14:srgbClr w14:val="000000"/>
        </w14:solidFill>
      </w14:textFill>
    </w:rPr>
  </w:style>
  <w:style w:type="numbering" w:styleId="Importeret format 1">
    <w:name w:val="Importeret format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amp;B Heading 2">
    <w:name w:val="B&amp;B Heading 2"/>
    <w:next w:val="B&amp;B Body Text Indent 2"/>
    <w:pPr>
      <w:keepNext w:val="1"/>
      <w:keepLines w:val="0"/>
      <w:pageBreakBefore w:val="0"/>
      <w:widowControl w:val="1"/>
      <w:shd w:val="clear" w:color="auto" w:fill="auto"/>
      <w:tabs>
        <w:tab w:val="left" w:pos="360"/>
      </w:tabs>
      <w:suppressAutoHyphens w:val="0"/>
      <w:bidi w:val="0"/>
      <w:spacing w:before="0" w:after="240" w:line="240" w:lineRule="auto"/>
      <w:ind w:left="0" w:right="0" w:firstLine="0"/>
      <w:jc w:val="both"/>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amp;B Body Text Indent 2">
    <w:name w:val="B&amp;B Body Text Indent 2"/>
    <w:next w:val="B&amp;B Body Text Indent 2"/>
    <w:pPr>
      <w:keepNext w:val="0"/>
      <w:keepLines w:val="0"/>
      <w:pageBreakBefore w:val="0"/>
      <w:widowControl w:val="1"/>
      <w:shd w:val="clear" w:color="auto" w:fill="auto"/>
      <w:suppressAutoHyphens w:val="0"/>
      <w:bidi w:val="0"/>
      <w:spacing w:before="0" w:after="240" w:line="240" w:lineRule="auto"/>
      <w:ind w:left="720" w:right="0" w:firstLine="0"/>
      <w:jc w:val="both"/>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ret format 3">
    <w:name w:val="Importeret format 3"/>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